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528"/>
      </w:tblGrid>
      <w:tr w:rsidR="00DB2E20" w14:paraId="588D8980" w14:textId="77777777" w:rsidTr="00DB2E20">
        <w:tc>
          <w:tcPr>
            <w:tcW w:w="4248" w:type="dxa"/>
          </w:tcPr>
          <w:p w14:paraId="57B2D1C6" w14:textId="77777777" w:rsidR="00DB2E20" w:rsidRDefault="00DB2E20" w:rsidP="00794AD2">
            <w:pPr>
              <w:widowControl w:val="0"/>
              <w:jc w:val="center"/>
            </w:pPr>
            <w:r>
              <w:t>ĐẢNG BỘ TỈNH NINH BÌNH</w:t>
            </w:r>
          </w:p>
          <w:p w14:paraId="02267EFC" w14:textId="77777777" w:rsidR="00DB2E20" w:rsidRDefault="00DB2E20" w:rsidP="00794AD2">
            <w:pPr>
              <w:widowControl w:val="0"/>
              <w:jc w:val="center"/>
              <w:rPr>
                <w:b/>
              </w:rPr>
            </w:pPr>
            <w:r w:rsidRPr="00DB2E20">
              <w:rPr>
                <w:b/>
              </w:rPr>
              <w:t xml:space="preserve">ĐẢNG BỘ </w:t>
            </w:r>
            <w:r w:rsidR="001A2194">
              <w:rPr>
                <w:b/>
              </w:rPr>
              <w:t>XÃ MINH TÂN</w:t>
            </w:r>
          </w:p>
          <w:p w14:paraId="19E24C29" w14:textId="77777777" w:rsidR="00DB2E20" w:rsidRPr="00DB2E20" w:rsidRDefault="00DB2E20" w:rsidP="00794AD2">
            <w:pPr>
              <w:widowControl w:val="0"/>
              <w:jc w:val="center"/>
              <w:rPr>
                <w:b/>
              </w:rPr>
            </w:pPr>
            <w:r>
              <w:rPr>
                <w:b/>
              </w:rPr>
              <w:t>*</w:t>
            </w:r>
          </w:p>
        </w:tc>
        <w:tc>
          <w:tcPr>
            <w:tcW w:w="5528" w:type="dxa"/>
          </w:tcPr>
          <w:p w14:paraId="066C2CB3" w14:textId="67A2B39C" w:rsidR="00DB2E20" w:rsidRDefault="00DB2E20" w:rsidP="00794AD2">
            <w:pPr>
              <w:widowControl w:val="0"/>
              <w:jc w:val="center"/>
              <w:rPr>
                <w:b/>
                <w:sz w:val="30"/>
                <w:szCs w:val="30"/>
              </w:rPr>
            </w:pPr>
            <w:r w:rsidRPr="008E2F4F">
              <w:rPr>
                <w:b/>
                <w:sz w:val="30"/>
                <w:szCs w:val="30"/>
              </w:rPr>
              <w:t>ĐẢNG CỘNG SẢN VIỆT NAM</w:t>
            </w:r>
          </w:p>
          <w:p w14:paraId="199086BC" w14:textId="7291FBD4" w:rsidR="00591E38" w:rsidRPr="008E2F4F" w:rsidRDefault="00591E38" w:rsidP="00591E38">
            <w:pPr>
              <w:widowControl w:val="0"/>
              <w:spacing w:before="120"/>
              <w:jc w:val="center"/>
              <w:rPr>
                <w:b/>
                <w:sz w:val="30"/>
                <w:szCs w:val="30"/>
              </w:rPr>
            </w:pPr>
            <w:r>
              <w:rPr>
                <w:b/>
                <w:noProof/>
                <w:sz w:val="30"/>
                <w:szCs w:val="30"/>
              </w:rPr>
              <mc:AlternateContent>
                <mc:Choice Requires="wps">
                  <w:drawing>
                    <wp:anchor distT="0" distB="0" distL="114300" distR="114300" simplePos="0" relativeHeight="251659264" behindDoc="0" locked="0" layoutInCell="1" allowOverlap="1" wp14:anchorId="243A0748" wp14:editId="481DA045">
                      <wp:simplePos x="0" y="0"/>
                      <wp:positionH relativeFrom="column">
                        <wp:posOffset>375063</wp:posOffset>
                      </wp:positionH>
                      <wp:positionV relativeFrom="paragraph">
                        <wp:posOffset>27305</wp:posOffset>
                      </wp:positionV>
                      <wp:extent cx="259842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598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F9AB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2.15pt" to="234.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20owEAAJIDAAAOAAAAZHJzL2Uyb0RvYy54bWysU01P3DAQvSP1P1i+s8muKIJosxxA5YIA&#10;Fdq7ccYbq/7S2Gyy/75jZzdU/ZAqxMXyx8yb996M11ejNWwHGLV3LV8uas7ASd9pt235t+cvpxec&#10;xSRcJ4x30PI9RH61+XSyHkIDK9970wEyAnGxGULL+5RCU1VR9mBFXPgAjh6VRysSHXFbdSgGQrem&#10;WtX1eTV47AJ6CTHS7c30yDcFXymQ6UGpCImZlhO3VFYs60teq81aNFsUodfyQEO8g4UV2lHRGepG&#10;JMFeUf8BZbVEH71KC+lt5ZXSEooGUrOsf1Pz1IsARQuZE8NsU/w4WHm/u3aPSDYMITYxPGJWMSq0&#10;TBkdvlNPiy5iysZi2362DcbEJF2uPl9enK3IXXl8qyaIDBUwplvwluVNy412WZFoxO4uJipLoccQ&#10;OryRKLu0N5CDjfsKiumOik10ynzAtUG2E9TZ7scyd5KwSmROUdqYOakuJf+ZdIjNaVBm5n8T5+hS&#10;0bs0J1rtPP6tahqPVNUUf1Q9ac2yX3y3Ly0pdlDji7LDkObJ+vVc0t++0uYnAAAA//8DAFBLAwQU&#10;AAYACAAAACEANyMflNkAAAAGAQAADwAAAGRycy9kb3ducmV2LnhtbEyOQU/CQBSE7yb8h80j8Sa7&#10;IK1QuyVIYjwLXrhtu4+2sfu2dBeo/96nF73NZCYzX74ZXSeuOITWk4b5TIFAqrxtqdbwcXh9WIEI&#10;0ZA1nSfU8IUBNsXkLjeZ9Td6x+s+1oJHKGRGQxNjn0kZqgadCTPfI3F28oMzke1QSzuYG4+7Ti6U&#10;SqUzLfFDY3rcNVh97i9Ow+HNqbGM7Q7p/KS2x5ckpWOi9f103D6DiDjGvzL84DM6FMxU+gvZIDoN&#10;yXrOTQ3LRxAcL9MVi/LXyyKX//GLbwAAAP//AwBQSwECLQAUAAYACAAAACEAtoM4kv4AAADhAQAA&#10;EwAAAAAAAAAAAAAAAAAAAAAAW0NvbnRlbnRfVHlwZXNdLnhtbFBLAQItABQABgAIAAAAIQA4/SH/&#10;1gAAAJQBAAALAAAAAAAAAAAAAAAAAC8BAABfcmVscy8ucmVsc1BLAQItABQABgAIAAAAIQCX5y20&#10;owEAAJIDAAAOAAAAAAAAAAAAAAAAAC4CAABkcnMvZTJvRG9jLnhtbFBLAQItABQABgAIAAAAIQA3&#10;Ix+U2QAAAAYBAAAPAAAAAAAAAAAAAAAAAP0DAABkcnMvZG93bnJldi54bWxQSwUGAAAAAAQABADz&#10;AAAAAwUAAAAA&#10;" strokecolor="black [3200]" strokeweight=".5pt">
                      <v:stroke joinstyle="miter"/>
                    </v:line>
                  </w:pict>
                </mc:Fallback>
              </mc:AlternateContent>
            </w:r>
            <w:r>
              <w:rPr>
                <w:i/>
              </w:rPr>
              <w:t>Minh Tân, ngày 08 tháng 7</w:t>
            </w:r>
            <w:r w:rsidRPr="00DB2E20">
              <w:rPr>
                <w:i/>
              </w:rPr>
              <w:t xml:space="preserve"> năm 2026</w:t>
            </w:r>
          </w:p>
        </w:tc>
      </w:tr>
      <w:tr w:rsidR="00DB2E20" w14:paraId="0DE7D4EA" w14:textId="77777777" w:rsidTr="00DB2E20">
        <w:tc>
          <w:tcPr>
            <w:tcW w:w="4248" w:type="dxa"/>
          </w:tcPr>
          <w:p w14:paraId="48E0DDF9" w14:textId="65FDBDF8" w:rsidR="00DB2E20" w:rsidRDefault="00DB2E20" w:rsidP="00794AD2">
            <w:pPr>
              <w:widowControl w:val="0"/>
              <w:spacing w:before="120" w:after="120"/>
              <w:jc w:val="center"/>
            </w:pPr>
            <w:r>
              <w:t>Số</w:t>
            </w:r>
            <w:r w:rsidR="00591E38">
              <w:t xml:space="preserve"> 14</w:t>
            </w:r>
            <w:r>
              <w:t>-NQ/ĐU</w:t>
            </w:r>
          </w:p>
        </w:tc>
        <w:tc>
          <w:tcPr>
            <w:tcW w:w="5528" w:type="dxa"/>
          </w:tcPr>
          <w:p w14:paraId="75B07790" w14:textId="79351FDE" w:rsidR="00DB2E20" w:rsidRPr="00DB2E20" w:rsidRDefault="00DB2E20" w:rsidP="00794AD2">
            <w:pPr>
              <w:widowControl w:val="0"/>
              <w:spacing w:before="120" w:after="120"/>
              <w:jc w:val="center"/>
              <w:rPr>
                <w:i/>
              </w:rPr>
            </w:pPr>
          </w:p>
        </w:tc>
      </w:tr>
    </w:tbl>
    <w:p w14:paraId="50579783" w14:textId="77777777" w:rsidR="00DB2E20" w:rsidRPr="00DF2FB3" w:rsidRDefault="00DB2E20" w:rsidP="00591E38">
      <w:pPr>
        <w:widowControl w:val="0"/>
        <w:spacing w:after="0" w:line="240" w:lineRule="auto"/>
        <w:ind w:right="-1"/>
        <w:jc w:val="center"/>
        <w:rPr>
          <w:rFonts w:eastAsia="Calibri" w:cs="Times New Roman"/>
          <w:b/>
          <w:sz w:val="30"/>
          <w:szCs w:val="30"/>
        </w:rPr>
      </w:pPr>
      <w:r w:rsidRPr="00DF2FB3">
        <w:rPr>
          <w:rFonts w:eastAsia="Calibri" w:cs="Times New Roman"/>
          <w:b/>
          <w:sz w:val="30"/>
          <w:szCs w:val="30"/>
        </w:rPr>
        <w:t>NGHỊ QUYẾT</w:t>
      </w:r>
    </w:p>
    <w:p w14:paraId="2A246755" w14:textId="77777777" w:rsidR="00591E38" w:rsidRDefault="00DB2E20" w:rsidP="00591E38">
      <w:pPr>
        <w:widowControl w:val="0"/>
        <w:spacing w:after="0" w:line="240" w:lineRule="auto"/>
        <w:ind w:right="-1"/>
        <w:jc w:val="center"/>
        <w:rPr>
          <w:rFonts w:eastAsia="Calibri" w:cs="Times New Roman"/>
          <w:b/>
          <w:szCs w:val="28"/>
        </w:rPr>
      </w:pPr>
      <w:r w:rsidRPr="00DB2E20">
        <w:rPr>
          <w:rFonts w:eastAsia="Calibri" w:cs="Times New Roman"/>
          <w:b/>
          <w:szCs w:val="28"/>
        </w:rPr>
        <w:t xml:space="preserve">Về lãnh đạo thực hiện nhiệm vụ xây dựng mô hình </w:t>
      </w:r>
    </w:p>
    <w:p w14:paraId="7DD25229" w14:textId="77777777" w:rsidR="00591E38" w:rsidRDefault="00DB2E20" w:rsidP="00591E38">
      <w:pPr>
        <w:widowControl w:val="0"/>
        <w:spacing w:after="0" w:line="240" w:lineRule="auto"/>
        <w:ind w:right="-1"/>
        <w:jc w:val="center"/>
        <w:rPr>
          <w:rFonts w:eastAsia="Calibri" w:cs="Times New Roman"/>
          <w:b/>
          <w:szCs w:val="28"/>
        </w:rPr>
      </w:pPr>
      <w:r w:rsidRPr="00DB2E20">
        <w:rPr>
          <w:rFonts w:eastAsia="Calibri" w:cs="Times New Roman"/>
          <w:b/>
          <w:szCs w:val="28"/>
        </w:rPr>
        <w:t>“</w:t>
      </w:r>
      <w:r w:rsidR="00B73E59" w:rsidRPr="008C11A2">
        <w:rPr>
          <w:rFonts w:eastAsia="Calibri" w:cs="Times New Roman"/>
          <w:b/>
          <w:szCs w:val="28"/>
        </w:rPr>
        <w:t xml:space="preserve">Dòng họ tham gia tuyên truyền, vận động thành viên trong dòng họ </w:t>
      </w:r>
    </w:p>
    <w:p w14:paraId="02EFF279" w14:textId="77777777" w:rsidR="00591E38" w:rsidRDefault="00B73E59" w:rsidP="00591E38">
      <w:pPr>
        <w:widowControl w:val="0"/>
        <w:spacing w:after="0" w:line="240" w:lineRule="auto"/>
        <w:ind w:right="-1"/>
        <w:jc w:val="center"/>
        <w:rPr>
          <w:rFonts w:eastAsia="Calibri" w:cs="Times New Roman"/>
          <w:b/>
          <w:szCs w:val="28"/>
        </w:rPr>
      </w:pPr>
      <w:r w:rsidRPr="008C11A2">
        <w:rPr>
          <w:rFonts w:eastAsia="Calibri" w:cs="Times New Roman"/>
          <w:b/>
          <w:szCs w:val="28"/>
        </w:rPr>
        <w:t>chấp hành nghiêm các quy định của</w:t>
      </w:r>
      <w:r>
        <w:rPr>
          <w:rFonts w:eastAsia="Calibri" w:cs="Times New Roman"/>
          <w:b/>
          <w:szCs w:val="28"/>
        </w:rPr>
        <w:t xml:space="preserve"> </w:t>
      </w:r>
      <w:r w:rsidRPr="008C11A2">
        <w:rPr>
          <w:rFonts w:eastAsia="Calibri" w:cs="Times New Roman"/>
          <w:b/>
          <w:szCs w:val="28"/>
        </w:rPr>
        <w:t xml:space="preserve"> Luật Quản lý, sử dụng vũ khí, </w:t>
      </w:r>
    </w:p>
    <w:p w14:paraId="321BB83C" w14:textId="07CA9CD9" w:rsidR="00DB2E20" w:rsidRPr="00DB2E20" w:rsidRDefault="00B73E59" w:rsidP="00591E38">
      <w:pPr>
        <w:widowControl w:val="0"/>
        <w:spacing w:after="0" w:line="240" w:lineRule="auto"/>
        <w:ind w:right="-1"/>
        <w:jc w:val="center"/>
        <w:rPr>
          <w:rFonts w:eastAsia="Calibri" w:cs="Times New Roman"/>
          <w:b/>
          <w:szCs w:val="28"/>
        </w:rPr>
      </w:pPr>
      <w:r w:rsidRPr="008C11A2">
        <w:rPr>
          <w:rFonts w:eastAsia="Calibri" w:cs="Times New Roman"/>
          <w:b/>
          <w:szCs w:val="28"/>
        </w:rPr>
        <w:t>vật liệu nổ, công cụ hỗ trợ và pháo</w:t>
      </w:r>
      <w:r w:rsidR="00DB2E20" w:rsidRPr="00DB2E20">
        <w:rPr>
          <w:rFonts w:eastAsia="Calibri" w:cs="Times New Roman"/>
          <w:b/>
          <w:szCs w:val="28"/>
        </w:rPr>
        <w:t>”</w:t>
      </w:r>
    </w:p>
    <w:p w14:paraId="6C77AAD7" w14:textId="77777777" w:rsidR="00DB2E20" w:rsidRPr="00DB2E20" w:rsidRDefault="00DB2E20" w:rsidP="00591E38">
      <w:pPr>
        <w:widowControl w:val="0"/>
        <w:spacing w:after="0" w:line="240" w:lineRule="auto"/>
        <w:ind w:right="-1"/>
        <w:jc w:val="center"/>
        <w:rPr>
          <w:rFonts w:eastAsia="Calibri" w:cs="Times New Roman"/>
          <w:b/>
          <w:szCs w:val="28"/>
        </w:rPr>
      </w:pPr>
      <w:r w:rsidRPr="00DB2E20">
        <w:rPr>
          <w:rFonts w:eastAsia="Calibri" w:cs="Times New Roman"/>
          <w:szCs w:val="28"/>
        </w:rPr>
        <w:t>-----</w:t>
      </w:r>
    </w:p>
    <w:p w14:paraId="45E1DA2A" w14:textId="77777777" w:rsidR="00136EDB" w:rsidRPr="00591E38" w:rsidRDefault="00136EDB" w:rsidP="00591E38">
      <w:pPr>
        <w:spacing w:before="60" w:after="60" w:line="360" w:lineRule="exact"/>
        <w:ind w:firstLine="567"/>
        <w:jc w:val="both"/>
        <w:rPr>
          <w:rFonts w:eastAsia="Calibri" w:cs="Times New Roman"/>
          <w:b/>
          <w:szCs w:val="28"/>
        </w:rPr>
      </w:pPr>
      <w:r w:rsidRPr="00591E38">
        <w:rPr>
          <w:rFonts w:eastAsia="Calibri" w:cs="Times New Roman"/>
          <w:b/>
          <w:szCs w:val="28"/>
        </w:rPr>
        <w:t>I. CĂN CỨ BAN HÀNH</w:t>
      </w:r>
    </w:p>
    <w:p w14:paraId="047B5201" w14:textId="77777777" w:rsidR="00136EDB" w:rsidRPr="00591E38" w:rsidRDefault="00136EDB" w:rsidP="00591E38">
      <w:pPr>
        <w:spacing w:before="60" w:after="60" w:line="360" w:lineRule="exact"/>
        <w:ind w:firstLine="567"/>
        <w:jc w:val="both"/>
        <w:rPr>
          <w:rFonts w:cs="Times New Roman"/>
          <w:szCs w:val="28"/>
        </w:rPr>
      </w:pPr>
      <w:r w:rsidRPr="00591E38">
        <w:rPr>
          <w:rFonts w:cs="Times New Roman"/>
          <w:szCs w:val="28"/>
        </w:rPr>
        <w:t>- Căn cứ Điều lệ Đảng Cộng sản Việt Nam;</w:t>
      </w:r>
    </w:p>
    <w:p w14:paraId="0A05B48D" w14:textId="77777777" w:rsidR="00136EDB" w:rsidRPr="00591E38" w:rsidRDefault="00136EDB" w:rsidP="00591E38">
      <w:pPr>
        <w:spacing w:before="60" w:after="60" w:line="360" w:lineRule="exact"/>
        <w:ind w:firstLine="567"/>
        <w:jc w:val="both"/>
        <w:rPr>
          <w:rFonts w:cs="Times New Roman"/>
          <w:szCs w:val="28"/>
        </w:rPr>
      </w:pPr>
      <w:r w:rsidRPr="00591E38">
        <w:rPr>
          <w:rFonts w:cs="Times New Roman"/>
          <w:szCs w:val="28"/>
        </w:rPr>
        <w:t xml:space="preserve">- </w:t>
      </w:r>
      <w:r w:rsidRPr="00591E38">
        <w:rPr>
          <w:szCs w:val="28"/>
        </w:rPr>
        <w:t xml:space="preserve">Căn cứ Kết luận số 44-KL/TW ngày 22/01/2019 của Ban Bí thư Trung ương Đảng về </w:t>
      </w:r>
      <w:r w:rsidRPr="00591E38">
        <w:rPr>
          <w:color w:val="2E2E2E"/>
          <w:szCs w:val="28"/>
          <w:shd w:val="clear" w:color="auto" w:fill="FFFFFF"/>
        </w:rPr>
        <w:t>tiếp tục đẩy mạnh thực hiện Chỉ thị số 09-CT/TW của Ban Bí thư khóa XI về “Tăng cường sự lãnh đạo của Đảng đối với Phong trào Toàn dân bảo vệ an ninh Tổ quốc trong tình hình mới”</w:t>
      </w:r>
      <w:r w:rsidRPr="00591E38">
        <w:rPr>
          <w:rFonts w:cs="Times New Roman"/>
          <w:szCs w:val="28"/>
        </w:rPr>
        <w:t>;</w:t>
      </w:r>
    </w:p>
    <w:p w14:paraId="17EC43F1" w14:textId="77777777" w:rsidR="00DB2E20" w:rsidRPr="00591E38" w:rsidRDefault="00136EDB" w:rsidP="00591E38">
      <w:pPr>
        <w:spacing w:before="60" w:after="60" w:line="360" w:lineRule="exact"/>
        <w:ind w:firstLine="567"/>
        <w:jc w:val="both"/>
        <w:rPr>
          <w:rFonts w:cs="Times New Roman"/>
          <w:szCs w:val="28"/>
        </w:rPr>
      </w:pPr>
      <w:r w:rsidRPr="00591E38">
        <w:rPr>
          <w:rFonts w:cs="Times New Roman"/>
          <w:szCs w:val="28"/>
        </w:rPr>
        <w:t>- Căn cứ tình hình thực tiễn công tác bảo đảm an ninh, trật tự và xây dựng phong trào “Toàn dân bảo vệ an ninh Tổ quốc” trên địa bàn xã Minh Tân.</w:t>
      </w:r>
    </w:p>
    <w:p w14:paraId="5DF7294C" w14:textId="77777777" w:rsidR="00DB2E20" w:rsidRPr="00591E38" w:rsidRDefault="00DB2E20" w:rsidP="00591E38">
      <w:pPr>
        <w:widowControl w:val="0"/>
        <w:spacing w:before="60" w:after="60" w:line="360" w:lineRule="exact"/>
        <w:ind w:firstLine="567"/>
        <w:contextualSpacing/>
        <w:jc w:val="both"/>
        <w:rPr>
          <w:rFonts w:eastAsia="Calibri" w:cs="Times New Roman"/>
          <w:b/>
          <w:bCs/>
          <w:szCs w:val="28"/>
        </w:rPr>
      </w:pPr>
      <w:r w:rsidRPr="00591E38">
        <w:rPr>
          <w:rFonts w:eastAsia="Calibri" w:cs="Times New Roman"/>
          <w:b/>
          <w:bCs/>
          <w:szCs w:val="28"/>
        </w:rPr>
        <w:t>I</w:t>
      </w:r>
      <w:r w:rsidR="00136EDB" w:rsidRPr="00591E38">
        <w:rPr>
          <w:rFonts w:eastAsia="Calibri" w:cs="Times New Roman"/>
          <w:b/>
          <w:bCs/>
          <w:szCs w:val="28"/>
        </w:rPr>
        <w:t xml:space="preserve">I. </w:t>
      </w:r>
      <w:r w:rsidRPr="00591E38">
        <w:rPr>
          <w:rFonts w:eastAsia="Calibri" w:cs="Times New Roman"/>
          <w:b/>
          <w:bCs/>
          <w:szCs w:val="28"/>
        </w:rPr>
        <w:t xml:space="preserve">TÌNH HÌNH ĐỊA BÀN </w:t>
      </w:r>
      <w:r w:rsidR="001A2194" w:rsidRPr="00591E38">
        <w:rPr>
          <w:rFonts w:eastAsia="Calibri" w:cs="Times New Roman"/>
          <w:b/>
          <w:bCs/>
          <w:szCs w:val="28"/>
        </w:rPr>
        <w:t>XÃ</w:t>
      </w:r>
    </w:p>
    <w:p w14:paraId="112399F2" w14:textId="1DD59888" w:rsidR="00B73E59" w:rsidRPr="00591E38" w:rsidRDefault="00B73E59" w:rsidP="00591E38">
      <w:pPr>
        <w:widowControl w:val="0"/>
        <w:spacing w:before="60" w:after="60" w:line="360" w:lineRule="exact"/>
        <w:ind w:firstLine="567"/>
        <w:contextualSpacing/>
        <w:jc w:val="both"/>
        <w:rPr>
          <w:rFonts w:eastAsia="Times New Roman" w:cs="Times New Roman"/>
          <w:szCs w:val="28"/>
        </w:rPr>
      </w:pPr>
      <w:r w:rsidRPr="00591E38">
        <w:rPr>
          <w:szCs w:val="28"/>
        </w:rPr>
        <w:t xml:space="preserve">Trong những năm qua, dưới sự lãnh đạo của các cấp ủy, chính quyền từ xã đến thôn, phong trào toàn dân bảo vệ an ninh Tổ quốc trên địa bàn xã đã đạt được nhiều kết quả tích cực; tình hình an ninh, trật tự cơ bản được giữ vững. Trong đó, các dòng họ - một thiết chế văn hóa truyền thống có ảnh hưởng sâu rộng trong đời sống cộng đồng - đã và đang phát huy vai trò quan trọng trong việc giáo dục, vận động các thành viên chấp hành nghiêm chủ trương, đường lối của Đảng, chính sách, pháp luật của Nhà nước. </w:t>
      </w:r>
      <w:r w:rsidRPr="00591E38">
        <w:rPr>
          <w:rFonts w:eastAsia="Times New Roman" w:cs="Times New Roman"/>
          <w:szCs w:val="28"/>
        </w:rPr>
        <w:t>Trưởng họ, Ban Liên lạc dòng họ và các bậc cao niên có uy tín, có tầm ảnh hưởng trực tiếp đến từng gia đình, từng cá nhân, là lực lượng nòng cốt có khả năng kết nối, thuyết phục và vận động thành viên trong họ tộc thực hiện tốt pháp luật, góp phần đấu tranh phòng, chống tội phạm và vi phạm pháp luật</w:t>
      </w:r>
    </w:p>
    <w:p w14:paraId="128A6D8B" w14:textId="60E9F734" w:rsidR="00A0613D" w:rsidRPr="00591E38" w:rsidRDefault="00A0613D" w:rsidP="00591E38">
      <w:pPr>
        <w:pStyle w:val="NormalWeb"/>
        <w:spacing w:before="60" w:beforeAutospacing="0" w:after="60" w:afterAutospacing="0" w:line="360" w:lineRule="exact"/>
        <w:ind w:firstLine="567"/>
        <w:jc w:val="both"/>
        <w:rPr>
          <w:sz w:val="28"/>
          <w:szCs w:val="28"/>
        </w:rPr>
      </w:pPr>
      <w:r w:rsidRPr="00591E38">
        <w:rPr>
          <w:sz w:val="28"/>
          <w:szCs w:val="28"/>
        </w:rPr>
        <w:t>Tuy nhiên, tình hình vi phạm pháp luật về quản lý, sử dụng vũ khí, vật liệu nổ, công cụ hỗ trợ và pháo trên địa bàn vẫn còn diễn biến phức tạp. Một bộ phận Nhân dân, nhất là thanh thiếu niên, nhận thức pháp luật và ý thức chấp hành pháp luật còn hạn chế; tình trạng tàng trữ, sử dụng trái phép vũ khí tự chế, vật liệu nổ, pháo vẫn còn xảy ra, đặc biệt trong dịp lễ, Tết Nguyên đán. Việc tự giác giao nộp vũ khí, vật liệu nổ, công cụ hỗ trợ và pháo không có nguồn gốc hợp pháp cho cơ quan chức năng theo quy định của pháp luật ở một số trường hợp chưa được thực hiện nghiêm, tiềm ẩn nguy cơ ảnh hưởng đến an ninh, trật tự và an toàn xã hội.</w:t>
      </w:r>
    </w:p>
    <w:p w14:paraId="654ADA6D" w14:textId="125380C4" w:rsidR="00DB2E20" w:rsidRPr="00591E38" w:rsidRDefault="00DB2E20" w:rsidP="00591E38">
      <w:pPr>
        <w:widowControl w:val="0"/>
        <w:spacing w:before="60" w:after="60" w:line="360" w:lineRule="exact"/>
        <w:ind w:firstLine="567"/>
        <w:jc w:val="both"/>
        <w:rPr>
          <w:rFonts w:eastAsia="Calibri" w:cs="Times New Roman"/>
          <w:bCs/>
          <w:szCs w:val="28"/>
        </w:rPr>
      </w:pPr>
      <w:r w:rsidRPr="00591E38">
        <w:rPr>
          <w:rFonts w:eastAsia="Calibri" w:cs="Times New Roman"/>
          <w:szCs w:val="28"/>
        </w:rPr>
        <w:t>Xuất phát từ yêu cầu thực tiễn trong công tác đảm bảo an ninh trật tự và xây dựng phong trào “Toàn dân bảo vệ an ninh Tổ quốc” việc xây dựng mô hình “</w:t>
      </w:r>
      <w:r w:rsidR="00A0613D" w:rsidRPr="00591E38">
        <w:rPr>
          <w:rFonts w:eastAsia="Calibri" w:cs="Times New Roman"/>
          <w:bCs/>
          <w:szCs w:val="28"/>
        </w:rPr>
        <w:t xml:space="preserve">Dòng </w:t>
      </w:r>
      <w:r w:rsidR="00A0613D" w:rsidRPr="00591E38">
        <w:rPr>
          <w:rFonts w:eastAsia="Calibri" w:cs="Times New Roman"/>
          <w:bCs/>
          <w:szCs w:val="28"/>
        </w:rPr>
        <w:lastRenderedPageBreak/>
        <w:t>họ tham gia tuyên truyền, vận động thành viên trong dòng họ chấp hành nghiêm các quy định của  Luật Quản lý, sử dụng vũ khí, vật liệu nổ, công cụ hỗ trợ và pháo</w:t>
      </w:r>
      <w:r w:rsidR="00AB4429" w:rsidRPr="00591E38">
        <w:rPr>
          <w:rFonts w:eastAsia="Calibri" w:cs="Times New Roman"/>
          <w:szCs w:val="28"/>
        </w:rPr>
        <w:t>”</w:t>
      </w:r>
      <w:r w:rsidRPr="00591E38">
        <w:rPr>
          <w:rFonts w:eastAsia="Calibri" w:cs="Times New Roman"/>
          <w:szCs w:val="28"/>
        </w:rPr>
        <w:t xml:space="preserve"> là cần thiết, góp phần đổi mới phương thức </w:t>
      </w:r>
      <w:r w:rsidR="00AB4429" w:rsidRPr="00591E38">
        <w:rPr>
          <w:rFonts w:eastAsia="Calibri" w:cs="Times New Roman"/>
          <w:szCs w:val="28"/>
        </w:rPr>
        <w:t>tuyên truyề</w:t>
      </w:r>
      <w:r w:rsidR="001E10AA" w:rsidRPr="00591E38">
        <w:rPr>
          <w:rFonts w:eastAsia="Calibri" w:cs="Times New Roman"/>
          <w:szCs w:val="28"/>
        </w:rPr>
        <w:t xml:space="preserve">n, </w:t>
      </w:r>
      <w:r w:rsidR="00AB4429" w:rsidRPr="00591E38">
        <w:rPr>
          <w:rFonts w:eastAsia="Calibri" w:cs="Times New Roman"/>
          <w:szCs w:val="28"/>
        </w:rPr>
        <w:t>tiếp nhận thông tin có liên quan đến ANTT,…</w:t>
      </w:r>
      <w:r w:rsidRPr="00591E38">
        <w:rPr>
          <w:rFonts w:eastAsia="Calibri" w:cs="Times New Roman"/>
          <w:szCs w:val="28"/>
        </w:rPr>
        <w:t xml:space="preserve"> nâng cao hiệu quả công tác phòng ngừa</w:t>
      </w:r>
      <w:r w:rsidR="00AB4429" w:rsidRPr="00591E38">
        <w:rPr>
          <w:rFonts w:eastAsia="Calibri" w:cs="Times New Roman"/>
          <w:szCs w:val="28"/>
        </w:rPr>
        <w:t>,</w:t>
      </w:r>
      <w:r w:rsidRPr="00591E38">
        <w:rPr>
          <w:rFonts w:eastAsia="Calibri" w:cs="Times New Roman"/>
          <w:szCs w:val="28"/>
        </w:rPr>
        <w:t xml:space="preserve"> phát hiện và đấu tranh với các loại tội phạm đảm bảo an ninh trật tự, đáp ứng yêu cầu trong tình hinh mới. Đảng ủy thảo luận và thống nhất ban hành Nghị quyết lãnh đạo thực hiện nhiệm vụ xây dựng mô hình </w:t>
      </w:r>
      <w:r w:rsidRPr="00591E38">
        <w:rPr>
          <w:rFonts w:eastAsia="Calibri" w:cs="Times New Roman"/>
          <w:i/>
          <w:szCs w:val="28"/>
        </w:rPr>
        <w:t>“</w:t>
      </w:r>
      <w:r w:rsidR="00EE0218" w:rsidRPr="00591E38">
        <w:rPr>
          <w:rFonts w:eastAsia="Calibri" w:cs="Times New Roman"/>
          <w:bCs/>
          <w:szCs w:val="28"/>
        </w:rPr>
        <w:t>Dòng họ tham gia tuyên truyền, vận động thành viên trong dòng họ chấp hành nghiêm các quy định của  Luật Quản lý, sử dụng vũ khí, vật liệu nổ, công cụ hỗ trợ và pháo</w:t>
      </w:r>
      <w:r w:rsidRPr="00591E38">
        <w:rPr>
          <w:rFonts w:eastAsia="Calibri" w:cs="Times New Roman"/>
          <w:i/>
          <w:szCs w:val="28"/>
        </w:rPr>
        <w:t>”</w:t>
      </w:r>
      <w:r w:rsidR="00AB4429" w:rsidRPr="00591E38">
        <w:rPr>
          <w:rFonts w:eastAsia="Calibri" w:cs="Times New Roman"/>
          <w:i/>
          <w:szCs w:val="28"/>
        </w:rPr>
        <w:t>.</w:t>
      </w:r>
    </w:p>
    <w:p w14:paraId="03AA6CAE" w14:textId="77777777" w:rsidR="00DB2E20" w:rsidRPr="00591E38" w:rsidRDefault="00DB2E20" w:rsidP="00591E38">
      <w:pPr>
        <w:widowControl w:val="0"/>
        <w:spacing w:before="60" w:after="60" w:line="360" w:lineRule="exact"/>
        <w:ind w:firstLine="567"/>
        <w:contextualSpacing/>
        <w:jc w:val="both"/>
        <w:rPr>
          <w:rFonts w:eastAsia="Calibri" w:cs="Times New Roman"/>
          <w:b/>
          <w:szCs w:val="28"/>
        </w:rPr>
      </w:pPr>
      <w:r w:rsidRPr="00591E38">
        <w:rPr>
          <w:rFonts w:eastAsia="Calibri" w:cs="Times New Roman"/>
          <w:b/>
          <w:szCs w:val="28"/>
        </w:rPr>
        <w:t>II</w:t>
      </w:r>
      <w:r w:rsidR="00136EDB" w:rsidRPr="00591E38">
        <w:rPr>
          <w:rFonts w:eastAsia="Calibri" w:cs="Times New Roman"/>
          <w:b/>
          <w:szCs w:val="28"/>
        </w:rPr>
        <w:t xml:space="preserve">I. </w:t>
      </w:r>
      <w:r w:rsidRPr="00591E38">
        <w:rPr>
          <w:rFonts w:eastAsia="Calibri" w:cs="Times New Roman"/>
          <w:b/>
          <w:szCs w:val="28"/>
        </w:rPr>
        <w:t>MỤ</w:t>
      </w:r>
      <w:r w:rsidR="00136EDB" w:rsidRPr="00591E38">
        <w:rPr>
          <w:rFonts w:eastAsia="Calibri" w:cs="Times New Roman"/>
          <w:b/>
          <w:szCs w:val="28"/>
        </w:rPr>
        <w:t>C ĐÍCH</w:t>
      </w:r>
      <w:r w:rsidRPr="00591E38">
        <w:rPr>
          <w:rFonts w:eastAsia="Calibri" w:cs="Times New Roman"/>
          <w:b/>
          <w:szCs w:val="28"/>
        </w:rPr>
        <w:t>, YÊU CẦU</w:t>
      </w:r>
    </w:p>
    <w:p w14:paraId="3C1803F6" w14:textId="6D2878C1" w:rsidR="00DB2E20" w:rsidRPr="00591E38" w:rsidRDefault="00DB2E20" w:rsidP="00591E38">
      <w:pPr>
        <w:widowControl w:val="0"/>
        <w:spacing w:before="60" w:after="60" w:line="360" w:lineRule="exact"/>
        <w:ind w:firstLine="567"/>
        <w:jc w:val="both"/>
        <w:rPr>
          <w:rFonts w:eastAsia="Calibri" w:cs="Times New Roman"/>
          <w:szCs w:val="28"/>
        </w:rPr>
      </w:pPr>
      <w:r w:rsidRPr="00591E38">
        <w:rPr>
          <w:rFonts w:eastAsia="Calibri" w:cs="Times New Roman"/>
          <w:b/>
          <w:bCs/>
          <w:szCs w:val="28"/>
        </w:rPr>
        <w:t>1</w:t>
      </w:r>
      <w:r w:rsidRPr="00591E38">
        <w:rPr>
          <w:rFonts w:eastAsia="Calibri" w:cs="Times New Roman"/>
          <w:szCs w:val="28"/>
        </w:rPr>
        <w:t>. Huy động sức mạnh của cả hệ thống chính trị, các ban ngành đoàn th</w:t>
      </w:r>
      <w:r w:rsidR="001E10AA" w:rsidRPr="00591E38">
        <w:rPr>
          <w:rFonts w:eastAsia="Calibri" w:cs="Times New Roman"/>
          <w:szCs w:val="28"/>
        </w:rPr>
        <w:t>ể</w:t>
      </w:r>
      <w:r w:rsidRPr="00591E38">
        <w:rPr>
          <w:rFonts w:eastAsia="Calibri" w:cs="Times New Roman"/>
          <w:szCs w:val="28"/>
        </w:rPr>
        <w:t>, cơ quan, đơn vị trên địa bàn thực hiện có hiệu quả công tác phòng, chống tội phạm, giữ gìn ANTT. Tập trung công tác tuyên truyền các chủ trương, chính sách pháp luật của Nhà nước; các quy định của địa phương, cơ quan, đơn vị về nhiệm vụ đảm bảo ANTT; phấn đấu làm giảm cơ bản các loại tội phạm, tệ nạn xã hội, đảm bả</w:t>
      </w:r>
      <w:r w:rsidR="00EE0218" w:rsidRPr="00591E38">
        <w:rPr>
          <w:rFonts w:eastAsia="Calibri" w:cs="Times New Roman"/>
          <w:szCs w:val="28"/>
        </w:rPr>
        <w:t>m</w:t>
      </w:r>
      <w:r w:rsidRPr="00591E38">
        <w:rPr>
          <w:rFonts w:eastAsia="Calibri" w:cs="Times New Roman"/>
          <w:szCs w:val="28"/>
        </w:rPr>
        <w:t xml:space="preserve"> TTCC góp phần tích cực cho nhiệm vụ phát triền kinh tế, văn hóa, xã hội, an ninh quốc phòng của địa phương và cơ quan đơn vị, nêu cao vai trò tham mưu của lực lượng Công an </w:t>
      </w:r>
      <w:r w:rsidR="001A2194" w:rsidRPr="00591E38">
        <w:rPr>
          <w:rFonts w:eastAsia="Calibri" w:cs="Times New Roman"/>
          <w:szCs w:val="28"/>
        </w:rPr>
        <w:t>xã</w:t>
      </w:r>
      <w:r w:rsidR="00A54F3D" w:rsidRPr="00591E38">
        <w:rPr>
          <w:rFonts w:eastAsia="Calibri" w:cs="Times New Roman"/>
          <w:szCs w:val="28"/>
        </w:rPr>
        <w:t>.</w:t>
      </w:r>
    </w:p>
    <w:p w14:paraId="005CC96A" w14:textId="4E6C782C" w:rsidR="00794AD2" w:rsidRPr="00591E38" w:rsidRDefault="00DB2E20" w:rsidP="00591E38">
      <w:pPr>
        <w:widowControl w:val="0"/>
        <w:spacing w:before="60" w:after="60" w:line="360" w:lineRule="exact"/>
        <w:ind w:firstLine="567"/>
        <w:contextualSpacing/>
        <w:jc w:val="both"/>
        <w:rPr>
          <w:rFonts w:eastAsia="Calibri" w:cs="Times New Roman"/>
          <w:szCs w:val="28"/>
        </w:rPr>
      </w:pPr>
      <w:r w:rsidRPr="00591E38">
        <w:rPr>
          <w:rFonts w:eastAsia="Calibri" w:cs="Times New Roman"/>
          <w:b/>
          <w:bCs/>
          <w:szCs w:val="28"/>
        </w:rPr>
        <w:t>2</w:t>
      </w:r>
      <w:r w:rsidRPr="00591E38">
        <w:rPr>
          <w:rFonts w:eastAsia="Calibri" w:cs="Times New Roman"/>
          <w:szCs w:val="28"/>
        </w:rPr>
        <w:t>. Xây dựng mô hình “</w:t>
      </w:r>
      <w:r w:rsidR="00EE0218" w:rsidRPr="00591E38">
        <w:rPr>
          <w:rFonts w:eastAsia="Calibri" w:cs="Times New Roman"/>
          <w:bCs/>
          <w:szCs w:val="28"/>
        </w:rPr>
        <w:t>Dòng họ tham gia tuyên truyền, vận động thành viên trong dòng họ chấp hành nghiêm các quy định của  Luật Quản lý, sử dụng vũ khí, vật liệu nổ, công cụ hỗ trợ và pháo</w:t>
      </w:r>
      <w:r w:rsidRPr="00591E38">
        <w:rPr>
          <w:rFonts w:eastAsia="Calibri" w:cs="Times New Roman"/>
          <w:szCs w:val="28"/>
        </w:rPr>
        <w:t xml:space="preserve">” nhằm tạo kênh thông tin </w:t>
      </w:r>
      <w:r w:rsidR="00A54F3D" w:rsidRPr="00591E38">
        <w:rPr>
          <w:rFonts w:eastAsia="Calibri" w:cs="Times New Roman"/>
          <w:szCs w:val="28"/>
        </w:rPr>
        <w:t xml:space="preserve">kết nối </w:t>
      </w:r>
      <w:r w:rsidRPr="00591E38">
        <w:rPr>
          <w:rFonts w:eastAsia="Calibri" w:cs="Times New Roman"/>
          <w:szCs w:val="28"/>
        </w:rPr>
        <w:t xml:space="preserve">nhanh chóng, hiệu quả giữa lực lượng </w:t>
      </w:r>
      <w:r w:rsidR="00A54F3D" w:rsidRPr="00591E38">
        <w:rPr>
          <w:rFonts w:eastAsia="Calibri" w:cs="Times New Roman"/>
          <w:szCs w:val="28"/>
        </w:rPr>
        <w:t>CSKV</w:t>
      </w:r>
      <w:r w:rsidR="00D4120C" w:rsidRPr="00591E38">
        <w:rPr>
          <w:rFonts w:eastAsia="Calibri" w:cs="Times New Roman"/>
          <w:szCs w:val="28"/>
        </w:rPr>
        <w:t xml:space="preserve"> với</w:t>
      </w:r>
      <w:r w:rsidRPr="00591E38">
        <w:rPr>
          <w:rFonts w:eastAsia="Calibri" w:cs="Times New Roman"/>
          <w:szCs w:val="28"/>
        </w:rPr>
        <w:t xml:space="preserve"> quần chúng </w:t>
      </w:r>
      <w:r w:rsidR="00D4120C" w:rsidRPr="00591E38">
        <w:rPr>
          <w:rFonts w:eastAsia="Calibri" w:cs="Times New Roman"/>
          <w:szCs w:val="28"/>
        </w:rPr>
        <w:t xml:space="preserve">nhân dân </w:t>
      </w:r>
      <w:r w:rsidRPr="00591E38">
        <w:rPr>
          <w:rFonts w:eastAsia="Calibri" w:cs="Times New Roman"/>
          <w:szCs w:val="28"/>
        </w:rPr>
        <w:t>trong công tác đảm bảo an ninh trật tự.</w:t>
      </w:r>
    </w:p>
    <w:p w14:paraId="02A7A135" w14:textId="03F251AC" w:rsidR="00DB2E20" w:rsidRPr="00591E38" w:rsidRDefault="00DB2E20" w:rsidP="00591E38">
      <w:pPr>
        <w:widowControl w:val="0"/>
        <w:spacing w:before="60" w:after="60" w:line="360" w:lineRule="exact"/>
        <w:ind w:firstLine="567"/>
        <w:contextualSpacing/>
        <w:jc w:val="both"/>
        <w:rPr>
          <w:rFonts w:eastAsia="Calibri" w:cs="Times New Roman"/>
          <w:szCs w:val="28"/>
        </w:rPr>
      </w:pPr>
      <w:r w:rsidRPr="00591E38">
        <w:rPr>
          <w:rFonts w:eastAsia="Calibri" w:cs="Times New Roman"/>
          <w:b/>
          <w:szCs w:val="28"/>
        </w:rPr>
        <w:t>3.</w:t>
      </w:r>
      <w:r w:rsidRPr="00591E38">
        <w:rPr>
          <w:rFonts w:eastAsia="Calibri" w:cs="Times New Roman"/>
          <w:szCs w:val="28"/>
        </w:rPr>
        <w:t xml:space="preserve"> Mô hình tổ chức phải thực sự thiết thực, hiệu quả, làm chuyển biến rõ nét trong nhận thức, trách nhiệm của các cấp ủy Đảng, chính quyền, MTTQ, các đoàn thể và người dân. 100% </w:t>
      </w:r>
      <w:r w:rsidR="001A2194" w:rsidRPr="00591E38">
        <w:rPr>
          <w:rFonts w:eastAsia="Calibri" w:cs="Times New Roman"/>
          <w:szCs w:val="28"/>
        </w:rPr>
        <w:t xml:space="preserve">các </w:t>
      </w:r>
      <w:r w:rsidR="00EE0218" w:rsidRPr="00591E38">
        <w:rPr>
          <w:rFonts w:eastAsia="Calibri" w:cs="Times New Roman"/>
          <w:szCs w:val="28"/>
        </w:rPr>
        <w:t>dòng họ trên địa bàn xã tham gia</w:t>
      </w:r>
      <w:r w:rsidRPr="00591E38">
        <w:rPr>
          <w:rFonts w:eastAsia="Calibri" w:cs="Times New Roman"/>
          <w:szCs w:val="28"/>
        </w:rPr>
        <w:t xml:space="preserve"> xây dựng và duy trì hoạt động</w:t>
      </w:r>
      <w:r w:rsidR="00EE0218" w:rsidRPr="00591E38">
        <w:rPr>
          <w:rFonts w:eastAsia="Calibri" w:cs="Times New Roman"/>
          <w:szCs w:val="28"/>
        </w:rPr>
        <w:t xml:space="preserve"> mô hình</w:t>
      </w:r>
      <w:r w:rsidRPr="00591E38">
        <w:rPr>
          <w:rFonts w:eastAsia="Calibri" w:cs="Times New Roman"/>
          <w:szCs w:val="28"/>
        </w:rPr>
        <w:t xml:space="preserve"> </w:t>
      </w:r>
      <w:r w:rsidR="00EE0218" w:rsidRPr="00591E38">
        <w:rPr>
          <w:rFonts w:eastAsia="Calibri" w:cs="Times New Roman"/>
          <w:szCs w:val="28"/>
        </w:rPr>
        <w:t>“</w:t>
      </w:r>
      <w:r w:rsidR="00EE0218" w:rsidRPr="00591E38">
        <w:rPr>
          <w:rFonts w:eastAsia="Calibri" w:cs="Times New Roman"/>
          <w:bCs/>
          <w:szCs w:val="28"/>
        </w:rPr>
        <w:t>Dòng họ tham gia tuyên truyền, vận động thành viên trong dòng họ chấp hành nghiêm các quy định của  Luật Quản lý, sử dụng vũ khí, vật liệu nổ, công cụ hỗ trợ và pháo”</w:t>
      </w:r>
      <w:r w:rsidR="00054BD7" w:rsidRPr="00591E38">
        <w:rPr>
          <w:rFonts w:eastAsia="Calibri" w:cs="Times New Roman"/>
          <w:szCs w:val="28"/>
        </w:rPr>
        <w:t>.</w:t>
      </w:r>
    </w:p>
    <w:p w14:paraId="73E01C7C" w14:textId="77777777" w:rsidR="00794AD2" w:rsidRPr="00591E38" w:rsidRDefault="00136EDB" w:rsidP="00591E38">
      <w:pPr>
        <w:widowControl w:val="0"/>
        <w:spacing w:before="60" w:after="60" w:line="360" w:lineRule="exact"/>
        <w:ind w:firstLine="567"/>
        <w:contextualSpacing/>
        <w:jc w:val="both"/>
        <w:rPr>
          <w:rFonts w:eastAsia="Calibri" w:cs="Times New Roman"/>
          <w:szCs w:val="28"/>
        </w:rPr>
      </w:pPr>
      <w:r w:rsidRPr="00591E38">
        <w:rPr>
          <w:rFonts w:eastAsia="Calibri" w:cs="Times New Roman"/>
          <w:b/>
          <w:szCs w:val="28"/>
        </w:rPr>
        <w:t>IV.</w:t>
      </w:r>
      <w:r w:rsidR="00DB2E20" w:rsidRPr="00591E38">
        <w:rPr>
          <w:rFonts w:eastAsia="Calibri" w:cs="Times New Roman"/>
          <w:szCs w:val="28"/>
        </w:rPr>
        <w:t xml:space="preserve"> </w:t>
      </w:r>
      <w:r w:rsidR="00DB2E20" w:rsidRPr="00591E38">
        <w:rPr>
          <w:rFonts w:eastAsia="Calibri" w:cs="Times New Roman"/>
          <w:b/>
          <w:szCs w:val="28"/>
        </w:rPr>
        <w:t>NHIỆM VỤ VÀ GIẢI PHÁP</w:t>
      </w:r>
      <w:r w:rsidR="00DB2E20" w:rsidRPr="00591E38">
        <w:rPr>
          <w:rFonts w:eastAsia="Calibri" w:cs="Times New Roman"/>
          <w:szCs w:val="28"/>
        </w:rPr>
        <w:t xml:space="preserve"> </w:t>
      </w:r>
    </w:p>
    <w:p w14:paraId="77B1AC08" w14:textId="7B74E18E" w:rsidR="00794AD2" w:rsidRPr="00591E38" w:rsidRDefault="00DB2E20" w:rsidP="00591E38">
      <w:pPr>
        <w:widowControl w:val="0"/>
        <w:spacing w:before="60" w:after="60" w:line="360" w:lineRule="exact"/>
        <w:ind w:firstLine="567"/>
        <w:contextualSpacing/>
        <w:jc w:val="both"/>
        <w:rPr>
          <w:rFonts w:eastAsia="Calibri" w:cs="Times New Roman"/>
          <w:szCs w:val="28"/>
        </w:rPr>
      </w:pPr>
      <w:r w:rsidRPr="00591E38">
        <w:rPr>
          <w:rFonts w:eastAsia="Calibri" w:cs="Times New Roman"/>
          <w:b/>
          <w:szCs w:val="28"/>
        </w:rPr>
        <w:t>1</w:t>
      </w:r>
      <w:r w:rsidR="00794AD2" w:rsidRPr="00591E38">
        <w:rPr>
          <w:rFonts w:eastAsia="Calibri" w:cs="Times New Roman"/>
          <w:szCs w:val="28"/>
        </w:rPr>
        <w:t xml:space="preserve">. </w:t>
      </w:r>
      <w:r w:rsidRPr="00591E38">
        <w:rPr>
          <w:rFonts w:eastAsia="Calibri" w:cs="Times New Roman"/>
          <w:szCs w:val="28"/>
        </w:rPr>
        <w:t xml:space="preserve">Triển khai xây dựng mô hình </w:t>
      </w:r>
      <w:r w:rsidRPr="00591E38">
        <w:rPr>
          <w:rFonts w:eastAsia="Calibri" w:cs="Times New Roman"/>
          <w:i/>
          <w:szCs w:val="28"/>
        </w:rPr>
        <w:t>“</w:t>
      </w:r>
      <w:r w:rsidR="00B96F64" w:rsidRPr="00591E38">
        <w:rPr>
          <w:rFonts w:eastAsia="Calibri" w:cs="Times New Roman"/>
          <w:bCs/>
          <w:szCs w:val="28"/>
        </w:rPr>
        <w:t>Dòng họ tham gia tuyên truyền, vận động thành viên trong dòng họ chấp hành nghiêm các quy định của  Luật Quản lý, sử dụng vũ khí, vật liệu nổ, công cụ hỗ trợ và pháo</w:t>
      </w:r>
      <w:r w:rsidRPr="00591E38">
        <w:rPr>
          <w:rFonts w:eastAsia="Calibri" w:cs="Times New Roman"/>
          <w:i/>
          <w:szCs w:val="28"/>
        </w:rPr>
        <w:t>”</w:t>
      </w:r>
      <w:r w:rsidRPr="00591E38">
        <w:rPr>
          <w:rFonts w:eastAsia="Calibri" w:cs="Times New Roman"/>
          <w:b/>
          <w:i/>
          <w:szCs w:val="28"/>
        </w:rPr>
        <w:t xml:space="preserve"> </w:t>
      </w:r>
      <w:r w:rsidRPr="00591E38">
        <w:rPr>
          <w:rFonts w:eastAsia="Calibri" w:cs="Times New Roman"/>
          <w:szCs w:val="28"/>
        </w:rPr>
        <w:t xml:space="preserve">trên địa bàn </w:t>
      </w:r>
      <w:r w:rsidR="001A2194" w:rsidRPr="00591E38">
        <w:rPr>
          <w:rFonts w:eastAsia="Calibri" w:cs="Times New Roman"/>
          <w:szCs w:val="28"/>
        </w:rPr>
        <w:t>xã Minh Tân</w:t>
      </w:r>
      <w:r w:rsidR="00794AD2" w:rsidRPr="00591E38">
        <w:rPr>
          <w:rFonts w:eastAsia="Calibri" w:cs="Times New Roman"/>
          <w:szCs w:val="28"/>
        </w:rPr>
        <w:t>.</w:t>
      </w:r>
    </w:p>
    <w:p w14:paraId="76219794" w14:textId="482874E6" w:rsidR="00794AD2" w:rsidRPr="00591E38" w:rsidRDefault="00DB2E20" w:rsidP="00591E38">
      <w:pPr>
        <w:widowControl w:val="0"/>
        <w:spacing w:before="60" w:after="60" w:line="360" w:lineRule="exact"/>
        <w:ind w:firstLine="567"/>
        <w:jc w:val="both"/>
        <w:rPr>
          <w:rFonts w:eastAsia="Calibri" w:cs="Times New Roman"/>
          <w:szCs w:val="28"/>
        </w:rPr>
      </w:pPr>
      <w:r w:rsidRPr="00591E38">
        <w:rPr>
          <w:rFonts w:eastAsia="Calibri" w:cs="Times New Roman"/>
          <w:szCs w:val="28"/>
        </w:rPr>
        <w:t>- Thành lập Ban Chỉ đạo mô hình, thành phần gồm: Đồ</w:t>
      </w:r>
      <w:r w:rsidR="001A2194" w:rsidRPr="00591E38">
        <w:rPr>
          <w:rFonts w:eastAsia="Calibri" w:cs="Times New Roman"/>
          <w:szCs w:val="28"/>
        </w:rPr>
        <w:t xml:space="preserve">ng chí </w:t>
      </w:r>
      <w:r w:rsidR="001E10AA" w:rsidRPr="00591E38">
        <w:rPr>
          <w:rFonts w:eastAsia="Calibri" w:cs="Times New Roman"/>
          <w:szCs w:val="28"/>
        </w:rPr>
        <w:t xml:space="preserve">Phó </w:t>
      </w:r>
      <w:r w:rsidRPr="00591E38">
        <w:rPr>
          <w:rFonts w:eastAsia="Calibri" w:cs="Times New Roman"/>
          <w:szCs w:val="28"/>
        </w:rPr>
        <w:t xml:space="preserve">Chủ tịch Uỷ ban nhân dân </w:t>
      </w:r>
      <w:r w:rsidR="001A2194" w:rsidRPr="00591E38">
        <w:rPr>
          <w:rFonts w:eastAsia="Calibri" w:cs="Times New Roman"/>
          <w:szCs w:val="28"/>
        </w:rPr>
        <w:t xml:space="preserve">xã </w:t>
      </w:r>
      <w:r w:rsidRPr="00591E38">
        <w:rPr>
          <w:rFonts w:eastAsia="Calibri" w:cs="Times New Roman"/>
          <w:szCs w:val="28"/>
        </w:rPr>
        <w:t xml:space="preserve">- Trưởng ban; đồng chí Trưởng Công an </w:t>
      </w:r>
      <w:r w:rsidR="001A2194" w:rsidRPr="00591E38">
        <w:rPr>
          <w:rFonts w:eastAsia="Calibri" w:cs="Times New Roman"/>
          <w:szCs w:val="28"/>
        </w:rPr>
        <w:t xml:space="preserve">xã </w:t>
      </w:r>
      <w:r w:rsidRPr="00591E38">
        <w:rPr>
          <w:rFonts w:eastAsia="Calibri" w:cs="Times New Roman"/>
          <w:szCs w:val="28"/>
        </w:rPr>
        <w:t>- Phó trưởng Ban thường trực; Chủ tịch UBMTTQ, Bí thư Đoàn Thanh niên, Chủ tịch Hội Cựu chiến binh, Chủ tịch Hội Phụ nữ,</w:t>
      </w:r>
      <w:r w:rsidR="00B96F64" w:rsidRPr="00591E38">
        <w:rPr>
          <w:rFonts w:eastAsia="Calibri" w:cs="Times New Roman"/>
          <w:szCs w:val="28"/>
        </w:rPr>
        <w:t xml:space="preserve"> Bí thư chi bộ các thôn,</w:t>
      </w:r>
      <w:r w:rsidRPr="00591E38">
        <w:rPr>
          <w:rFonts w:eastAsia="Calibri" w:cs="Times New Roman"/>
          <w:szCs w:val="28"/>
        </w:rPr>
        <w:t xml:space="preserve"> </w:t>
      </w:r>
      <w:r w:rsidR="001A2194" w:rsidRPr="00591E38">
        <w:rPr>
          <w:rFonts w:eastAsia="Calibri" w:cs="Times New Roman"/>
          <w:szCs w:val="28"/>
        </w:rPr>
        <w:t>Trưởng</w:t>
      </w:r>
      <w:r w:rsidR="00B96F64" w:rsidRPr="00591E38">
        <w:rPr>
          <w:rFonts w:eastAsia="Calibri" w:cs="Times New Roman"/>
          <w:szCs w:val="28"/>
        </w:rPr>
        <w:t xml:space="preserve"> các</w:t>
      </w:r>
      <w:r w:rsidR="001A2194" w:rsidRPr="00591E38">
        <w:rPr>
          <w:rFonts w:eastAsia="Calibri" w:cs="Times New Roman"/>
          <w:szCs w:val="28"/>
        </w:rPr>
        <w:t xml:space="preserve"> thôn</w:t>
      </w:r>
      <w:r w:rsidRPr="00591E38">
        <w:rPr>
          <w:rFonts w:eastAsia="Calibri" w:cs="Times New Roman"/>
          <w:szCs w:val="28"/>
        </w:rPr>
        <w:t xml:space="preserve">, Cảnh sát khu vực phụ trách địa bàn </w:t>
      </w:r>
      <w:r w:rsidR="001A2194" w:rsidRPr="00591E38">
        <w:rPr>
          <w:rFonts w:eastAsia="Calibri" w:cs="Times New Roman"/>
          <w:szCs w:val="28"/>
        </w:rPr>
        <w:t>thôn</w:t>
      </w:r>
      <w:r w:rsidRPr="00591E38">
        <w:rPr>
          <w:rFonts w:eastAsia="Calibri" w:cs="Times New Roman"/>
          <w:szCs w:val="28"/>
        </w:rPr>
        <w:t xml:space="preserve"> là Thành viên.</w:t>
      </w:r>
    </w:p>
    <w:p w14:paraId="01C0FF88" w14:textId="77777777" w:rsidR="00794AD2" w:rsidRPr="00591E38" w:rsidRDefault="00DB2E20" w:rsidP="00591E38">
      <w:pPr>
        <w:widowControl w:val="0"/>
        <w:spacing w:before="60" w:after="60" w:line="360" w:lineRule="exact"/>
        <w:ind w:firstLine="567"/>
        <w:jc w:val="both"/>
        <w:rPr>
          <w:rFonts w:eastAsia="Calibri" w:cs="Times New Roman"/>
          <w:szCs w:val="28"/>
        </w:rPr>
      </w:pPr>
      <w:r w:rsidRPr="00591E38">
        <w:rPr>
          <w:rFonts w:eastAsia="Calibri" w:cs="Times New Roman"/>
          <w:szCs w:val="28"/>
        </w:rPr>
        <w:t xml:space="preserve">- Ban hành Quy chế hoạt động của Ban Chỉ đạo, phân công trách nhiệm cụ thể </w:t>
      </w:r>
      <w:r w:rsidRPr="00591E38">
        <w:rPr>
          <w:rFonts w:eastAsia="Calibri" w:cs="Times New Roman"/>
          <w:szCs w:val="28"/>
        </w:rPr>
        <w:lastRenderedPageBreak/>
        <w:t>cho từng lực lượng và các thành viên.</w:t>
      </w:r>
    </w:p>
    <w:p w14:paraId="6417B422" w14:textId="77777777" w:rsidR="00794AD2" w:rsidRPr="00591E38" w:rsidRDefault="00DB2E20" w:rsidP="00591E38">
      <w:pPr>
        <w:widowControl w:val="0"/>
        <w:spacing w:before="60" w:after="60" w:line="360" w:lineRule="exact"/>
        <w:ind w:firstLine="567"/>
        <w:jc w:val="both"/>
        <w:rPr>
          <w:rFonts w:eastAsia="Calibri" w:cs="Times New Roman"/>
          <w:i/>
          <w:szCs w:val="28"/>
        </w:rPr>
      </w:pPr>
      <w:r w:rsidRPr="00591E38">
        <w:rPr>
          <w:rFonts w:eastAsia="Calibri" w:cs="Times New Roman"/>
          <w:szCs w:val="28"/>
        </w:rPr>
        <w:t>- Tổ chức Lễ ra mắt hoạt động mô hình.</w:t>
      </w:r>
    </w:p>
    <w:p w14:paraId="7C66713D" w14:textId="77777777" w:rsidR="00794AD2" w:rsidRPr="00591E38" w:rsidRDefault="00DB2E20" w:rsidP="00591E38">
      <w:pPr>
        <w:widowControl w:val="0"/>
        <w:spacing w:before="60" w:after="60" w:line="360" w:lineRule="exact"/>
        <w:ind w:firstLine="567"/>
        <w:jc w:val="both"/>
        <w:rPr>
          <w:rFonts w:eastAsia="Calibri" w:cs="Times New Roman"/>
          <w:i/>
          <w:szCs w:val="28"/>
        </w:rPr>
      </w:pPr>
      <w:r w:rsidRPr="00591E38">
        <w:rPr>
          <w:rFonts w:eastAsia="Calibri" w:cs="Times New Roman"/>
          <w:b/>
          <w:szCs w:val="28"/>
        </w:rPr>
        <w:t>2.</w:t>
      </w:r>
      <w:r w:rsidRPr="00591E38">
        <w:rPr>
          <w:rFonts w:eastAsia="Calibri" w:cs="Times New Roman"/>
          <w:szCs w:val="28"/>
        </w:rPr>
        <w:t xml:space="preserve"> Phát huy sức mạnh của cả hệ thống chính trị, các ban ngành đoàn thể, cơ quan, đơn vị trên địa bàn </w:t>
      </w:r>
      <w:r w:rsidR="001A2194" w:rsidRPr="00591E38">
        <w:rPr>
          <w:rFonts w:eastAsia="Calibri" w:cs="Times New Roman"/>
          <w:szCs w:val="28"/>
        </w:rPr>
        <w:t>xã</w:t>
      </w:r>
      <w:r w:rsidRPr="00591E38">
        <w:rPr>
          <w:rFonts w:eastAsia="Calibri" w:cs="Times New Roman"/>
          <w:szCs w:val="28"/>
        </w:rPr>
        <w:t xml:space="preserve">, thực hiện có hiệu quả công tác phòng, chống tội phạm, giữ gìn ANTT. Đề cao trách nhiệm của các cấp ủy, đoàn thể, cơ quan, đơn vị trong công tác đảm bảo ANTT nhằm phát động mạnh mẽ phong trào “Toàn dân bảo vệ ANTQ”. Đảng ủy </w:t>
      </w:r>
      <w:r w:rsidR="001A2194" w:rsidRPr="00591E38">
        <w:rPr>
          <w:rFonts w:eastAsia="Calibri" w:cs="Times New Roman"/>
          <w:szCs w:val="28"/>
        </w:rPr>
        <w:t xml:space="preserve">xã </w:t>
      </w:r>
      <w:r w:rsidRPr="00591E38">
        <w:rPr>
          <w:rFonts w:eastAsia="Calibri" w:cs="Times New Roman"/>
          <w:szCs w:val="28"/>
        </w:rPr>
        <w:t>lãnh đạo toàn diện việc xây dựng và triển khai mô hình.</w:t>
      </w:r>
      <w:r w:rsidR="00D4120C" w:rsidRPr="00591E38">
        <w:rPr>
          <w:rFonts w:eastAsia="Calibri" w:cs="Times New Roman"/>
          <w:szCs w:val="28"/>
        </w:rPr>
        <w:t xml:space="preserve"> </w:t>
      </w:r>
      <w:r w:rsidRPr="00591E38">
        <w:rPr>
          <w:rFonts w:eastAsia="Calibri" w:cs="Times New Roman"/>
          <w:szCs w:val="28"/>
        </w:rPr>
        <w:t xml:space="preserve">UBND </w:t>
      </w:r>
      <w:r w:rsidR="001A2194" w:rsidRPr="00591E38">
        <w:rPr>
          <w:rFonts w:eastAsia="Calibri" w:cs="Times New Roman"/>
          <w:szCs w:val="28"/>
        </w:rPr>
        <w:t xml:space="preserve">xã </w:t>
      </w:r>
      <w:r w:rsidRPr="00591E38">
        <w:rPr>
          <w:rFonts w:eastAsia="Calibri" w:cs="Times New Roman"/>
          <w:szCs w:val="28"/>
        </w:rPr>
        <w:t xml:space="preserve">cụ thể hóa bằng kế hoạch và triển khai tổ chức thực hiện. Công an </w:t>
      </w:r>
      <w:r w:rsidR="001A2194" w:rsidRPr="00591E38">
        <w:rPr>
          <w:rFonts w:eastAsia="Calibri" w:cs="Times New Roman"/>
          <w:szCs w:val="28"/>
        </w:rPr>
        <w:t xml:space="preserve">xã </w:t>
      </w:r>
      <w:r w:rsidRPr="00591E38">
        <w:rPr>
          <w:rFonts w:eastAsia="Calibri" w:cs="Times New Roman"/>
          <w:szCs w:val="28"/>
        </w:rPr>
        <w:t>là lực lượng nòng cốt, trực tiếp triển khai.</w:t>
      </w:r>
    </w:p>
    <w:p w14:paraId="01132FCB" w14:textId="77777777" w:rsidR="00794AD2" w:rsidRPr="00591E38" w:rsidRDefault="00DB2E20" w:rsidP="00591E38">
      <w:pPr>
        <w:widowControl w:val="0"/>
        <w:spacing w:before="60" w:after="60" w:line="360" w:lineRule="exact"/>
        <w:ind w:firstLine="567"/>
        <w:jc w:val="both"/>
        <w:rPr>
          <w:rFonts w:eastAsia="Calibri" w:cs="Times New Roman"/>
          <w:szCs w:val="28"/>
        </w:rPr>
      </w:pPr>
      <w:r w:rsidRPr="00591E38">
        <w:rPr>
          <w:rFonts w:eastAsia="Calibri" w:cs="Times New Roman"/>
          <w:b/>
          <w:szCs w:val="28"/>
        </w:rPr>
        <w:t>3.</w:t>
      </w:r>
      <w:r w:rsidRPr="00591E38">
        <w:rPr>
          <w:rFonts w:eastAsia="Calibri" w:cs="Times New Roman"/>
          <w:szCs w:val="28"/>
        </w:rPr>
        <w:t xml:space="preserve"> Xây dựng và thực hiện nghiêm túc, hiệu quả quy chế hoạt động, phối hợp bảo đảm ANTT giữa các đơn vị tham gia mô hình.</w:t>
      </w:r>
    </w:p>
    <w:p w14:paraId="581D3152" w14:textId="77777777" w:rsidR="00794AD2" w:rsidRPr="00591E38" w:rsidRDefault="00DB2E20" w:rsidP="00591E38">
      <w:pPr>
        <w:widowControl w:val="0"/>
        <w:spacing w:before="60" w:after="60" w:line="360" w:lineRule="exact"/>
        <w:ind w:firstLine="567"/>
        <w:jc w:val="both"/>
        <w:rPr>
          <w:rFonts w:eastAsia="Calibri" w:cs="Times New Roman"/>
          <w:szCs w:val="28"/>
        </w:rPr>
      </w:pPr>
      <w:r w:rsidRPr="00591E38">
        <w:rPr>
          <w:rFonts w:eastAsia="Calibri" w:cs="Times New Roman"/>
          <w:szCs w:val="28"/>
        </w:rPr>
        <w:t xml:space="preserve">- Giao cho Công an </w:t>
      </w:r>
      <w:r w:rsidR="001A2194" w:rsidRPr="00591E38">
        <w:rPr>
          <w:rFonts w:eastAsia="Calibri" w:cs="Times New Roman"/>
          <w:szCs w:val="28"/>
        </w:rPr>
        <w:t xml:space="preserve">xã </w:t>
      </w:r>
      <w:r w:rsidRPr="00591E38">
        <w:rPr>
          <w:rFonts w:eastAsia="Calibri" w:cs="Times New Roman"/>
          <w:szCs w:val="28"/>
        </w:rPr>
        <w:t>là lực lượng nòng cốt có trách nhiệm hướng dẫn, kiểm tra, đôn đốc các thành viên mô hình thực hiện hiệu quả các quy chế phối hợp góp phần bảo đảm ANTT trên địa bàn nói chung.</w:t>
      </w:r>
    </w:p>
    <w:p w14:paraId="72FA07EE" w14:textId="77777777" w:rsidR="00794AD2" w:rsidRPr="00591E38" w:rsidRDefault="00DB2E20" w:rsidP="00591E38">
      <w:pPr>
        <w:widowControl w:val="0"/>
        <w:spacing w:before="60" w:after="60" w:line="360" w:lineRule="exact"/>
        <w:ind w:firstLine="567"/>
        <w:jc w:val="both"/>
        <w:rPr>
          <w:rFonts w:eastAsia="Calibri" w:cs="Times New Roman"/>
          <w:szCs w:val="28"/>
        </w:rPr>
      </w:pPr>
      <w:r w:rsidRPr="00591E38">
        <w:rPr>
          <w:rFonts w:eastAsia="Calibri" w:cs="Times New Roman"/>
          <w:szCs w:val="28"/>
        </w:rPr>
        <w:t>- Gắn hoạt động của mô hình với việc triển khai thực hiện các nhiệm vụ chính trị của địa phương, cơ quan, đơn vị và các ban ngành đoàn thể; thông qua hoạt động của mô hình thúc đẩy phong trào toàn dân BVANTQ, góp phần bảo đảm ANTT và phát triển kinh tế, xã hội trên địa bàn.</w:t>
      </w:r>
    </w:p>
    <w:p w14:paraId="7D0F2567" w14:textId="262525D3" w:rsidR="00794AD2" w:rsidRPr="00591E38" w:rsidRDefault="00DB2E20" w:rsidP="00591E38">
      <w:pPr>
        <w:widowControl w:val="0"/>
        <w:spacing w:before="60" w:after="60" w:line="360" w:lineRule="exact"/>
        <w:ind w:firstLine="567"/>
        <w:jc w:val="both"/>
        <w:rPr>
          <w:rFonts w:eastAsia="Calibri" w:cs="Times New Roman"/>
          <w:szCs w:val="28"/>
        </w:rPr>
      </w:pPr>
      <w:r w:rsidRPr="00591E38">
        <w:rPr>
          <w:rFonts w:eastAsia="Calibri" w:cs="Times New Roman"/>
          <w:b/>
          <w:szCs w:val="28"/>
        </w:rPr>
        <w:t>4.</w:t>
      </w:r>
      <w:r w:rsidRPr="00591E38">
        <w:rPr>
          <w:rFonts w:eastAsia="Calibri" w:cs="Times New Roman"/>
          <w:szCs w:val="28"/>
        </w:rPr>
        <w:t xml:space="preserve"> Đẩy mạnh công tác tuyên truyền, tổ chức tuyên truyền sâu rộng về mục đích, ý nghĩa, lợi ích của mô hình. Phát huy vai trò của các đoàn thể trong tuyên truyền. Công an </w:t>
      </w:r>
      <w:r w:rsidR="001A2194" w:rsidRPr="00591E38">
        <w:rPr>
          <w:rFonts w:eastAsia="Calibri" w:cs="Times New Roman"/>
          <w:szCs w:val="28"/>
        </w:rPr>
        <w:t xml:space="preserve">xã </w:t>
      </w:r>
      <w:r w:rsidRPr="00591E38">
        <w:rPr>
          <w:rFonts w:eastAsia="Calibri" w:cs="Times New Roman"/>
          <w:szCs w:val="28"/>
        </w:rPr>
        <w:t>chủ trì phối hợp MTTQ và các tổ chức chính trị - xã hội; Cấp ủy các chi bộ</w:t>
      </w:r>
      <w:r w:rsidR="00857FB5" w:rsidRPr="00591E38">
        <w:rPr>
          <w:rFonts w:eastAsia="Calibri" w:cs="Times New Roman"/>
          <w:szCs w:val="28"/>
        </w:rPr>
        <w:t>, t</w:t>
      </w:r>
      <w:r w:rsidRPr="00591E38">
        <w:rPr>
          <w:rFonts w:eastAsia="Calibri" w:cs="Times New Roman"/>
          <w:szCs w:val="28"/>
        </w:rPr>
        <w:t xml:space="preserve">rưởng </w:t>
      </w:r>
      <w:r w:rsidR="001A2194" w:rsidRPr="00591E38">
        <w:rPr>
          <w:rFonts w:eastAsia="Calibri" w:cs="Times New Roman"/>
          <w:szCs w:val="28"/>
        </w:rPr>
        <w:t>thôn</w:t>
      </w:r>
      <w:r w:rsidRPr="00591E38">
        <w:rPr>
          <w:rFonts w:eastAsia="Calibri" w:cs="Times New Roman"/>
          <w:szCs w:val="28"/>
        </w:rPr>
        <w:t>, thôn, xóm, các đơn vị trên địa bàn để tổ chức tuyên truyền hiệu quả, có chất lượng.</w:t>
      </w:r>
    </w:p>
    <w:p w14:paraId="491AC8A5" w14:textId="77777777" w:rsidR="00794AD2" w:rsidRPr="00591E38" w:rsidRDefault="00DB2E20" w:rsidP="00591E38">
      <w:pPr>
        <w:widowControl w:val="0"/>
        <w:spacing w:before="60" w:after="60" w:line="360" w:lineRule="exact"/>
        <w:ind w:firstLine="567"/>
        <w:jc w:val="both"/>
        <w:rPr>
          <w:rFonts w:eastAsia="Calibri" w:cs="Times New Roman"/>
          <w:szCs w:val="28"/>
        </w:rPr>
      </w:pPr>
      <w:r w:rsidRPr="00591E38">
        <w:rPr>
          <w:rFonts w:eastAsia="Calibri" w:cs="Times New Roman"/>
          <w:b/>
          <w:szCs w:val="28"/>
        </w:rPr>
        <w:t>5.</w:t>
      </w:r>
      <w:r w:rsidRPr="00591E38">
        <w:rPr>
          <w:rFonts w:eastAsia="Calibri" w:cs="Times New Roman"/>
          <w:szCs w:val="28"/>
        </w:rPr>
        <w:t xml:space="preserve"> Nâng cao hiệu quả tiếp nhận, xử lý thông tin, lực lượng Cảnh sát khu vực Công an </w:t>
      </w:r>
      <w:r w:rsidR="001A2194" w:rsidRPr="00591E38">
        <w:rPr>
          <w:rFonts w:eastAsia="Calibri" w:cs="Times New Roman"/>
          <w:szCs w:val="28"/>
        </w:rPr>
        <w:t>xã</w:t>
      </w:r>
      <w:r w:rsidR="00136EDB" w:rsidRPr="00591E38">
        <w:rPr>
          <w:rFonts w:eastAsia="Calibri" w:cs="Times New Roman"/>
          <w:szCs w:val="28"/>
        </w:rPr>
        <w:t xml:space="preserve"> </w:t>
      </w:r>
      <w:r w:rsidRPr="00591E38">
        <w:rPr>
          <w:rFonts w:eastAsia="Calibri" w:cs="Times New Roman"/>
          <w:szCs w:val="28"/>
        </w:rPr>
        <w:t>tiếp nhận kịp thời phản ánh,</w:t>
      </w:r>
      <w:r w:rsidR="00054BD7" w:rsidRPr="00591E38">
        <w:rPr>
          <w:rFonts w:eastAsia="Calibri" w:cs="Times New Roman"/>
          <w:szCs w:val="28"/>
        </w:rPr>
        <w:t xml:space="preserve"> thông tin</w:t>
      </w:r>
      <w:r w:rsidRPr="00591E38">
        <w:rPr>
          <w:rFonts w:eastAsia="Calibri" w:cs="Times New Roman"/>
          <w:szCs w:val="28"/>
        </w:rPr>
        <w:t xml:space="preserve"> tố giác tội phạm từ Nhân dân</w:t>
      </w:r>
      <w:r w:rsidR="00054BD7" w:rsidRPr="00591E38">
        <w:rPr>
          <w:rFonts w:eastAsia="Calibri" w:cs="Times New Roman"/>
          <w:szCs w:val="28"/>
        </w:rPr>
        <w:t>;</w:t>
      </w:r>
      <w:r w:rsidRPr="00591E38">
        <w:rPr>
          <w:rFonts w:eastAsia="Calibri" w:cs="Times New Roman"/>
          <w:szCs w:val="28"/>
        </w:rPr>
        <w:t xml:space="preserve"> phân loại, xử lý nhanh chóng, đúng quy định, phản hồi kết quả xử lý để tạo niềm tin cho Nhân dân</w:t>
      </w:r>
    </w:p>
    <w:p w14:paraId="23902EE5" w14:textId="77777777" w:rsidR="00794AD2" w:rsidRPr="00591E38" w:rsidRDefault="00DB2E20" w:rsidP="00591E38">
      <w:pPr>
        <w:widowControl w:val="0"/>
        <w:spacing w:before="60" w:after="60" w:line="360" w:lineRule="exact"/>
        <w:ind w:firstLine="567"/>
        <w:jc w:val="both"/>
        <w:rPr>
          <w:rFonts w:eastAsia="Calibri" w:cs="Times New Roman"/>
          <w:szCs w:val="28"/>
        </w:rPr>
      </w:pPr>
      <w:r w:rsidRPr="00591E38">
        <w:rPr>
          <w:rFonts w:eastAsia="Calibri" w:cs="Times New Roman"/>
          <w:b/>
          <w:szCs w:val="28"/>
        </w:rPr>
        <w:t>6.</w:t>
      </w:r>
      <w:r w:rsidRPr="00591E38">
        <w:rPr>
          <w:rFonts w:eastAsia="Calibri" w:cs="Times New Roman"/>
          <w:szCs w:val="28"/>
        </w:rPr>
        <w:t xml:space="preserve"> Thường xuyên tổ chức triển khai thực hiện công tác kiểm tra, giám sát việc triển khai mô hình. Đánh giá hiệu quả hoạt động của mô hình, kịp thời chấn chỉnh, khắc phục hạn chế.</w:t>
      </w:r>
    </w:p>
    <w:p w14:paraId="6D63CF92" w14:textId="77777777" w:rsidR="00794AD2" w:rsidRPr="00591E38" w:rsidRDefault="00DB2E20" w:rsidP="00591E38">
      <w:pPr>
        <w:widowControl w:val="0"/>
        <w:spacing w:before="60" w:after="60" w:line="360" w:lineRule="exact"/>
        <w:ind w:firstLine="567"/>
        <w:jc w:val="both"/>
        <w:rPr>
          <w:rFonts w:eastAsia="Calibri" w:cs="Times New Roman"/>
          <w:szCs w:val="28"/>
        </w:rPr>
      </w:pPr>
      <w:r w:rsidRPr="00591E38">
        <w:rPr>
          <w:rFonts w:eastAsia="Calibri" w:cs="Times New Roman"/>
          <w:b/>
          <w:szCs w:val="28"/>
        </w:rPr>
        <w:t>V</w:t>
      </w:r>
      <w:r w:rsidR="00136EDB" w:rsidRPr="00591E38">
        <w:rPr>
          <w:rFonts w:eastAsia="Calibri" w:cs="Times New Roman"/>
          <w:b/>
          <w:szCs w:val="28"/>
        </w:rPr>
        <w:t>.</w:t>
      </w:r>
      <w:r w:rsidRPr="00591E38">
        <w:rPr>
          <w:rFonts w:eastAsia="Calibri" w:cs="Times New Roman"/>
          <w:b/>
          <w:szCs w:val="28"/>
        </w:rPr>
        <w:t xml:space="preserve"> TỔ CHỨC THỰC HIỆN</w:t>
      </w:r>
    </w:p>
    <w:p w14:paraId="291EFFB6" w14:textId="77777777" w:rsidR="00794AD2" w:rsidRPr="00591E38" w:rsidRDefault="00DB2E20" w:rsidP="00591E38">
      <w:pPr>
        <w:widowControl w:val="0"/>
        <w:spacing w:before="60" w:after="60" w:line="360" w:lineRule="exact"/>
        <w:ind w:firstLine="567"/>
        <w:jc w:val="both"/>
        <w:rPr>
          <w:rFonts w:eastAsia="Calibri" w:cs="Times New Roman"/>
          <w:b/>
          <w:szCs w:val="28"/>
        </w:rPr>
      </w:pPr>
      <w:r w:rsidRPr="00591E38">
        <w:rPr>
          <w:rFonts w:eastAsia="Calibri" w:cs="Times New Roman"/>
          <w:b/>
          <w:szCs w:val="28"/>
        </w:rPr>
        <w:t>1.</w:t>
      </w:r>
      <w:r w:rsidRPr="00591E38">
        <w:rPr>
          <w:rFonts w:eastAsia="Calibri" w:cs="Times New Roman"/>
          <w:szCs w:val="28"/>
        </w:rPr>
        <w:t xml:space="preserve"> Giao UBND </w:t>
      </w:r>
      <w:r w:rsidR="001A2194" w:rsidRPr="00591E38">
        <w:rPr>
          <w:rFonts w:eastAsia="Calibri" w:cs="Times New Roman"/>
          <w:szCs w:val="28"/>
        </w:rPr>
        <w:t xml:space="preserve">xã </w:t>
      </w:r>
      <w:r w:rsidRPr="00591E38">
        <w:rPr>
          <w:rFonts w:eastAsia="Calibri" w:cs="Times New Roman"/>
          <w:szCs w:val="28"/>
        </w:rPr>
        <w:t xml:space="preserve">triển khai, tổ chức xây dựng kế hoạch cụ thể, tổ chức ra mắt, duy trì, điều hành hoạt động mô hình; chỉ đạo Công an </w:t>
      </w:r>
      <w:r w:rsidR="001A2194" w:rsidRPr="00591E38">
        <w:rPr>
          <w:rFonts w:eastAsia="Calibri" w:cs="Times New Roman"/>
          <w:szCs w:val="28"/>
        </w:rPr>
        <w:t>xã</w:t>
      </w:r>
      <w:r w:rsidRPr="00591E38">
        <w:rPr>
          <w:rFonts w:eastAsia="Calibri" w:cs="Times New Roman"/>
          <w:szCs w:val="28"/>
        </w:rPr>
        <w:t xml:space="preserve">, các ban, ngành, đoàn thể, các </w:t>
      </w:r>
      <w:r w:rsidR="001A2194" w:rsidRPr="00591E38">
        <w:rPr>
          <w:rFonts w:eastAsia="Calibri" w:cs="Times New Roman"/>
          <w:szCs w:val="28"/>
        </w:rPr>
        <w:t>thôn</w:t>
      </w:r>
      <w:r w:rsidRPr="00591E38">
        <w:rPr>
          <w:rFonts w:eastAsia="Calibri" w:cs="Times New Roman"/>
          <w:szCs w:val="28"/>
        </w:rPr>
        <w:t>, cơ quan, đơn vị phối hợp thực hiện các nhiệm vụ xây dựng và duy trì mô hình hoạt động hiệu quả.</w:t>
      </w:r>
    </w:p>
    <w:p w14:paraId="2544C3B5" w14:textId="77777777" w:rsidR="00DB2E20" w:rsidRPr="00591E38" w:rsidRDefault="00DB2E20" w:rsidP="00591E38">
      <w:pPr>
        <w:widowControl w:val="0"/>
        <w:spacing w:before="60" w:after="60" w:line="360" w:lineRule="exact"/>
        <w:ind w:firstLine="567"/>
        <w:jc w:val="both"/>
        <w:rPr>
          <w:rFonts w:eastAsia="Calibri" w:cs="Times New Roman"/>
          <w:i/>
          <w:szCs w:val="28"/>
        </w:rPr>
      </w:pPr>
      <w:r w:rsidRPr="00591E38">
        <w:rPr>
          <w:rFonts w:eastAsia="Calibri" w:cs="Times New Roman"/>
          <w:b/>
          <w:szCs w:val="28"/>
        </w:rPr>
        <w:t>2.</w:t>
      </w:r>
      <w:r w:rsidRPr="00591E38">
        <w:rPr>
          <w:rFonts w:eastAsia="Calibri" w:cs="Times New Roman"/>
          <w:szCs w:val="28"/>
        </w:rPr>
        <w:t xml:space="preserve"> Công an </w:t>
      </w:r>
      <w:r w:rsidR="001A2194" w:rsidRPr="00591E38">
        <w:rPr>
          <w:rFonts w:eastAsia="Calibri" w:cs="Times New Roman"/>
          <w:szCs w:val="28"/>
        </w:rPr>
        <w:t xml:space="preserve">xã </w:t>
      </w:r>
      <w:r w:rsidRPr="00591E38">
        <w:rPr>
          <w:rFonts w:eastAsia="Calibri" w:cs="Times New Roman"/>
          <w:szCs w:val="28"/>
        </w:rPr>
        <w:t>chủ trì tham mưu Đảng ủy, Uỷ</w:t>
      </w:r>
      <w:r w:rsidR="001A2194" w:rsidRPr="00591E38">
        <w:rPr>
          <w:rFonts w:eastAsia="Calibri" w:cs="Times New Roman"/>
          <w:szCs w:val="28"/>
        </w:rPr>
        <w:t xml:space="preserve"> ban nhân dân xã</w:t>
      </w:r>
      <w:r w:rsidRPr="00591E38">
        <w:rPr>
          <w:rFonts w:eastAsia="Calibri" w:cs="Times New Roman"/>
          <w:szCs w:val="28"/>
        </w:rPr>
        <w:t xml:space="preserve">, Ban Chỉ đạo tổ chức triển khai mô hình xây dựng quy chế hoạt động phân công Cảnh sát khu vực phụ trách từng địa bàn, hướng dẫn, kiểm tra, đôn đốc; đề xuất thi đua, khen thưởng </w:t>
      </w:r>
      <w:r w:rsidRPr="00591E38">
        <w:rPr>
          <w:rFonts w:eastAsia="Calibri" w:cs="Times New Roman"/>
          <w:szCs w:val="28"/>
        </w:rPr>
        <w:lastRenderedPageBreak/>
        <w:t xml:space="preserve">đối với các tập thể, cá nhân có thành tích xuất sắc trong việc </w:t>
      </w:r>
      <w:r w:rsidRPr="00591E38">
        <w:rPr>
          <w:rFonts w:eastAsia="Calibri" w:cs="Times New Roman"/>
          <w:spacing w:val="-4"/>
          <w:szCs w:val="28"/>
        </w:rPr>
        <w:t>xây dựng và duy trì hoạt động của mô hình; đề nghị xử lý k</w:t>
      </w:r>
      <w:r w:rsidR="008A00B8" w:rsidRPr="00591E38">
        <w:rPr>
          <w:rFonts w:eastAsia="Calibri" w:cs="Times New Roman"/>
          <w:spacing w:val="-4"/>
          <w:szCs w:val="28"/>
        </w:rPr>
        <w:t>ỷ</w:t>
      </w:r>
      <w:r w:rsidRPr="00591E38">
        <w:rPr>
          <w:rFonts w:eastAsia="Calibri" w:cs="Times New Roman"/>
          <w:spacing w:val="-4"/>
          <w:szCs w:val="28"/>
        </w:rPr>
        <w:t xml:space="preserve"> luật các tập thể, cá nhân sai phạm theo quy định; định kỳ báo cáo kết quả về Đảng ủy </w:t>
      </w:r>
      <w:r w:rsidR="001A2194" w:rsidRPr="00591E38">
        <w:rPr>
          <w:rFonts w:eastAsia="Calibri" w:cs="Times New Roman"/>
          <w:spacing w:val="-4"/>
          <w:szCs w:val="28"/>
        </w:rPr>
        <w:t>xã</w:t>
      </w:r>
      <w:r w:rsidR="001E10AA" w:rsidRPr="00591E38">
        <w:rPr>
          <w:rFonts w:eastAsia="Calibri" w:cs="Times New Roman"/>
          <w:spacing w:val="-4"/>
          <w:szCs w:val="28"/>
        </w:rPr>
        <w:t xml:space="preserve"> </w:t>
      </w:r>
      <w:r w:rsidRPr="00591E38">
        <w:rPr>
          <w:rFonts w:eastAsia="Calibri" w:cs="Times New Roman"/>
          <w:spacing w:val="-4"/>
          <w:szCs w:val="28"/>
        </w:rPr>
        <w:t>để chỉ đạo</w:t>
      </w:r>
      <w:r w:rsidRPr="00591E38">
        <w:rPr>
          <w:rFonts w:eastAsia="Calibri" w:cs="Times New Roman"/>
          <w:szCs w:val="28"/>
        </w:rPr>
        <w:t>.</w:t>
      </w:r>
    </w:p>
    <w:p w14:paraId="5A14C162" w14:textId="77777777" w:rsidR="00DB2E20" w:rsidRPr="00591E38" w:rsidRDefault="00DB2E20" w:rsidP="00591E38">
      <w:pPr>
        <w:widowControl w:val="0"/>
        <w:spacing w:before="60" w:after="60" w:line="360" w:lineRule="exact"/>
        <w:ind w:firstLine="567"/>
        <w:jc w:val="both"/>
        <w:rPr>
          <w:rFonts w:eastAsia="Calibri" w:cs="Times New Roman"/>
          <w:spacing w:val="4"/>
          <w:szCs w:val="28"/>
        </w:rPr>
      </w:pPr>
      <w:r w:rsidRPr="00591E38">
        <w:rPr>
          <w:rFonts w:eastAsia="Calibri" w:cs="Times New Roman"/>
          <w:b/>
          <w:spacing w:val="4"/>
          <w:szCs w:val="28"/>
        </w:rPr>
        <w:t>3.</w:t>
      </w:r>
      <w:r w:rsidRPr="00591E38">
        <w:rPr>
          <w:rFonts w:eastAsia="Calibri" w:cs="Times New Roman"/>
          <w:spacing w:val="4"/>
          <w:szCs w:val="28"/>
        </w:rPr>
        <w:t xml:space="preserve"> Ủy ban Mặt trận Tổ quốc và các tổ chức chính trị - xã hội có trách nhiệm tuyên truyền, vận động hội viên, đoàn viên tham gia thực hiện các nhiệm vụ xây dựng và duy trì các nội dung hoạt động của mô hình. Phối hợp giám sát việc triển khai thực hiện mô hình.</w:t>
      </w: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384"/>
      </w:tblGrid>
      <w:tr w:rsidR="00DB2E20" w:rsidRPr="00DB2E20" w14:paraId="76B56D24" w14:textId="77777777" w:rsidTr="00591E38">
        <w:tc>
          <w:tcPr>
            <w:tcW w:w="4531" w:type="dxa"/>
          </w:tcPr>
          <w:p w14:paraId="694BA324" w14:textId="77777777" w:rsidR="00136EDB" w:rsidRPr="00480F7A" w:rsidRDefault="00136EDB" w:rsidP="00136EDB">
            <w:pPr>
              <w:jc w:val="both"/>
              <w:rPr>
                <w:rFonts w:eastAsia="Calibri" w:cs="Times New Roman"/>
                <w:szCs w:val="28"/>
              </w:rPr>
            </w:pPr>
            <w:r w:rsidRPr="00480F7A">
              <w:rPr>
                <w:rFonts w:eastAsia="Calibri" w:cs="Times New Roman"/>
                <w:szCs w:val="28"/>
                <w:u w:val="single"/>
              </w:rPr>
              <w:t>Nơi nhận</w:t>
            </w:r>
            <w:r w:rsidRPr="00480F7A">
              <w:rPr>
                <w:rFonts w:eastAsia="Calibri" w:cs="Times New Roman"/>
                <w:szCs w:val="28"/>
              </w:rPr>
              <w:t>:</w:t>
            </w:r>
          </w:p>
          <w:p w14:paraId="15BE946A" w14:textId="254B8A88" w:rsidR="00136EDB" w:rsidRPr="00480F7A" w:rsidRDefault="00136EDB" w:rsidP="00591E38">
            <w:pPr>
              <w:jc w:val="both"/>
              <w:rPr>
                <w:rFonts w:eastAsia="Calibri" w:cs="Times New Roman"/>
                <w:sz w:val="24"/>
                <w:szCs w:val="24"/>
              </w:rPr>
            </w:pPr>
            <w:r w:rsidRPr="00480F7A">
              <w:rPr>
                <w:rFonts w:eastAsia="Calibri" w:cs="Times New Roman"/>
                <w:sz w:val="24"/>
                <w:szCs w:val="24"/>
              </w:rPr>
              <w:t>- Thường trực Tỉnh uỷ (để b/c)</w:t>
            </w:r>
            <w:r w:rsidR="00591E38">
              <w:rPr>
                <w:rFonts w:eastAsia="Calibri" w:cs="Times New Roman"/>
                <w:sz w:val="24"/>
                <w:szCs w:val="24"/>
              </w:rPr>
              <w:t>;</w:t>
            </w:r>
          </w:p>
          <w:p w14:paraId="4B507568" w14:textId="77777777" w:rsidR="00136EDB" w:rsidRPr="00480F7A" w:rsidRDefault="00136EDB" w:rsidP="00591E38">
            <w:pPr>
              <w:jc w:val="both"/>
              <w:rPr>
                <w:rFonts w:eastAsia="Calibri" w:cs="Times New Roman"/>
                <w:sz w:val="24"/>
                <w:szCs w:val="24"/>
              </w:rPr>
            </w:pPr>
            <w:r w:rsidRPr="00480F7A">
              <w:rPr>
                <w:rFonts w:eastAsia="Calibri" w:cs="Times New Roman"/>
                <w:sz w:val="24"/>
                <w:szCs w:val="24"/>
              </w:rPr>
              <w:t>- Các đ/c Uỷ viên BCH Đảng bộ</w:t>
            </w:r>
            <w:r>
              <w:rPr>
                <w:rFonts w:eastAsia="Calibri" w:cs="Times New Roman"/>
                <w:sz w:val="24"/>
                <w:szCs w:val="24"/>
              </w:rPr>
              <w:t xml:space="preserve"> xã</w:t>
            </w:r>
            <w:r w:rsidRPr="00480F7A">
              <w:rPr>
                <w:rFonts w:eastAsia="Calibri" w:cs="Times New Roman"/>
                <w:sz w:val="24"/>
                <w:szCs w:val="24"/>
              </w:rPr>
              <w:t>,</w:t>
            </w:r>
          </w:p>
          <w:p w14:paraId="0209A3B8" w14:textId="68825F1C" w:rsidR="00136EDB" w:rsidRPr="00480F7A" w:rsidRDefault="00136EDB" w:rsidP="00591E38">
            <w:pPr>
              <w:jc w:val="both"/>
              <w:rPr>
                <w:rFonts w:eastAsia="Calibri" w:cs="Times New Roman"/>
                <w:sz w:val="24"/>
                <w:szCs w:val="24"/>
              </w:rPr>
            </w:pPr>
            <w:r w:rsidRPr="00480F7A">
              <w:rPr>
                <w:rFonts w:eastAsia="Calibri" w:cs="Times New Roman"/>
                <w:sz w:val="24"/>
                <w:szCs w:val="24"/>
              </w:rPr>
              <w:t xml:space="preserve">- Các cơ quan chuyên trách </w:t>
            </w:r>
            <w:r w:rsidR="00591E38">
              <w:rPr>
                <w:rFonts w:eastAsia="Calibri" w:cs="Times New Roman"/>
                <w:sz w:val="24"/>
                <w:szCs w:val="24"/>
              </w:rPr>
              <w:t>TMGV</w:t>
            </w:r>
            <w:r w:rsidRPr="00480F7A">
              <w:rPr>
                <w:rFonts w:eastAsia="Calibri" w:cs="Times New Roman"/>
                <w:sz w:val="24"/>
                <w:szCs w:val="24"/>
              </w:rPr>
              <w:t xml:space="preserve"> Đảng ủy</w:t>
            </w:r>
            <w:r w:rsidR="00591E38">
              <w:rPr>
                <w:rFonts w:eastAsia="Calibri" w:cs="Times New Roman"/>
                <w:sz w:val="24"/>
                <w:szCs w:val="24"/>
              </w:rPr>
              <w:t>;</w:t>
            </w:r>
          </w:p>
          <w:p w14:paraId="46DA87BC" w14:textId="77777777" w:rsidR="00136EDB" w:rsidRPr="00480F7A" w:rsidRDefault="00136EDB" w:rsidP="00591E38">
            <w:pPr>
              <w:jc w:val="both"/>
              <w:rPr>
                <w:rFonts w:eastAsia="Calibri" w:cs="Times New Roman"/>
                <w:sz w:val="24"/>
                <w:szCs w:val="24"/>
              </w:rPr>
            </w:pPr>
            <w:r w:rsidRPr="00480F7A">
              <w:rPr>
                <w:rFonts w:eastAsia="Calibri" w:cs="Times New Roman"/>
                <w:sz w:val="24"/>
                <w:szCs w:val="24"/>
              </w:rPr>
              <w:t xml:space="preserve">- Các phòng, ban, Ủy ban MTTQ Việt Nam </w:t>
            </w:r>
          </w:p>
          <w:p w14:paraId="4896127D" w14:textId="26C03E71" w:rsidR="00136EDB" w:rsidRPr="00480F7A" w:rsidRDefault="00136EDB" w:rsidP="00591E38">
            <w:pPr>
              <w:jc w:val="both"/>
              <w:rPr>
                <w:rFonts w:eastAsia="Calibri" w:cs="Times New Roman"/>
                <w:sz w:val="24"/>
                <w:szCs w:val="24"/>
              </w:rPr>
            </w:pPr>
            <w:r w:rsidRPr="00480F7A">
              <w:rPr>
                <w:rFonts w:eastAsia="Calibri" w:cs="Times New Roman"/>
                <w:sz w:val="24"/>
                <w:szCs w:val="24"/>
              </w:rPr>
              <w:t>và các tổ chức chính trị - xã hộ</w:t>
            </w:r>
            <w:r>
              <w:rPr>
                <w:rFonts w:eastAsia="Calibri" w:cs="Times New Roman"/>
                <w:sz w:val="24"/>
                <w:szCs w:val="24"/>
              </w:rPr>
              <w:t>i xã</w:t>
            </w:r>
            <w:r w:rsidR="00591E38">
              <w:rPr>
                <w:rFonts w:eastAsia="Calibri" w:cs="Times New Roman"/>
                <w:sz w:val="24"/>
                <w:szCs w:val="24"/>
              </w:rPr>
              <w:t>;</w:t>
            </w:r>
          </w:p>
          <w:p w14:paraId="40501210" w14:textId="78CCC785" w:rsidR="00136EDB" w:rsidRPr="00480F7A" w:rsidRDefault="00136EDB" w:rsidP="00591E38">
            <w:pPr>
              <w:jc w:val="both"/>
              <w:rPr>
                <w:rFonts w:eastAsia="Calibri" w:cs="Times New Roman"/>
                <w:sz w:val="24"/>
                <w:szCs w:val="24"/>
              </w:rPr>
            </w:pPr>
            <w:r w:rsidRPr="00480F7A">
              <w:rPr>
                <w:rFonts w:eastAsia="Calibri" w:cs="Times New Roman"/>
                <w:sz w:val="24"/>
                <w:szCs w:val="24"/>
              </w:rPr>
              <w:t>- Các đảng bộ, chi bộ trực thuộc</w:t>
            </w:r>
            <w:r w:rsidR="00591E38">
              <w:rPr>
                <w:rFonts w:eastAsia="Calibri" w:cs="Times New Roman"/>
                <w:sz w:val="24"/>
                <w:szCs w:val="24"/>
              </w:rPr>
              <w:t>;</w:t>
            </w:r>
          </w:p>
          <w:p w14:paraId="5AD1C2AF" w14:textId="630F3AB7" w:rsidR="00DB2E20" w:rsidRPr="00DB2E20" w:rsidRDefault="00136EDB" w:rsidP="00591E38">
            <w:pPr>
              <w:widowControl w:val="0"/>
              <w:jc w:val="both"/>
              <w:rPr>
                <w:rFonts w:eastAsia="Calibri" w:cs="Times New Roman"/>
                <w:szCs w:val="28"/>
              </w:rPr>
            </w:pPr>
            <w:r w:rsidRPr="00480F7A">
              <w:rPr>
                <w:rFonts w:eastAsia="Calibri" w:cs="Times New Roman"/>
                <w:sz w:val="24"/>
                <w:szCs w:val="24"/>
              </w:rPr>
              <w:t>- Lưu VPĐU.</w:t>
            </w:r>
          </w:p>
        </w:tc>
        <w:tc>
          <w:tcPr>
            <w:tcW w:w="6384" w:type="dxa"/>
          </w:tcPr>
          <w:p w14:paraId="3C26895E" w14:textId="77777777" w:rsidR="00136EDB" w:rsidRPr="00480F7A" w:rsidRDefault="00136EDB" w:rsidP="00136EDB">
            <w:pPr>
              <w:jc w:val="center"/>
              <w:rPr>
                <w:rFonts w:eastAsia="Calibri" w:cs="Times New Roman"/>
                <w:b/>
                <w:szCs w:val="28"/>
              </w:rPr>
            </w:pPr>
            <w:r w:rsidRPr="00480F7A">
              <w:rPr>
                <w:rFonts w:eastAsia="Calibri" w:cs="Times New Roman"/>
                <w:b/>
                <w:szCs w:val="28"/>
              </w:rPr>
              <w:t>T/M BAN THƯỜNG VỤ</w:t>
            </w:r>
          </w:p>
          <w:p w14:paraId="2D70B42A" w14:textId="77777777" w:rsidR="00DB2E20" w:rsidRPr="00136EDB" w:rsidRDefault="00DB2E20" w:rsidP="00136EDB">
            <w:pPr>
              <w:widowControl w:val="0"/>
              <w:ind w:right="-329"/>
              <w:jc w:val="center"/>
              <w:rPr>
                <w:rFonts w:eastAsia="Calibri" w:cs="Times New Roman"/>
                <w:bCs/>
                <w:sz w:val="26"/>
                <w:szCs w:val="26"/>
              </w:rPr>
            </w:pPr>
            <w:r w:rsidRPr="00136EDB">
              <w:rPr>
                <w:rFonts w:eastAsia="Calibri" w:cs="Times New Roman"/>
                <w:bCs/>
                <w:sz w:val="26"/>
                <w:szCs w:val="26"/>
              </w:rPr>
              <w:t>BÍ THƯ</w:t>
            </w:r>
          </w:p>
          <w:p w14:paraId="57BC8101" w14:textId="77777777" w:rsidR="00DB2E20" w:rsidRPr="00DB2E20" w:rsidRDefault="00DB2E20" w:rsidP="00136EDB">
            <w:pPr>
              <w:widowControl w:val="0"/>
              <w:ind w:right="-329"/>
              <w:jc w:val="center"/>
              <w:rPr>
                <w:rFonts w:eastAsia="Calibri" w:cs="Times New Roman"/>
                <w:b/>
                <w:bCs/>
                <w:sz w:val="26"/>
                <w:szCs w:val="26"/>
              </w:rPr>
            </w:pPr>
          </w:p>
          <w:p w14:paraId="75ADE3B8" w14:textId="77777777" w:rsidR="00DB2E20" w:rsidRDefault="00DB2E20" w:rsidP="005D0983">
            <w:pPr>
              <w:widowControl w:val="0"/>
              <w:ind w:right="-329"/>
              <w:rPr>
                <w:rFonts w:eastAsia="Calibri" w:cs="Times New Roman"/>
                <w:b/>
                <w:bCs/>
                <w:sz w:val="48"/>
                <w:szCs w:val="26"/>
              </w:rPr>
            </w:pPr>
          </w:p>
          <w:p w14:paraId="2B05FA50" w14:textId="77777777" w:rsidR="00136EDB" w:rsidRPr="00DB2E20" w:rsidRDefault="00136EDB" w:rsidP="00136EDB">
            <w:pPr>
              <w:widowControl w:val="0"/>
              <w:ind w:right="-329"/>
              <w:jc w:val="center"/>
              <w:rPr>
                <w:rFonts w:eastAsia="Calibri" w:cs="Times New Roman"/>
                <w:b/>
                <w:bCs/>
                <w:sz w:val="48"/>
                <w:szCs w:val="26"/>
              </w:rPr>
            </w:pPr>
          </w:p>
          <w:p w14:paraId="1F609B44" w14:textId="77777777" w:rsidR="00DB2E20" w:rsidRPr="00DB2E20" w:rsidRDefault="00DB2E20" w:rsidP="00136EDB">
            <w:pPr>
              <w:widowControl w:val="0"/>
              <w:ind w:right="-329"/>
              <w:jc w:val="center"/>
              <w:rPr>
                <w:rFonts w:eastAsia="Calibri" w:cs="Times New Roman"/>
                <w:b/>
                <w:bCs/>
                <w:sz w:val="26"/>
                <w:szCs w:val="26"/>
              </w:rPr>
            </w:pPr>
          </w:p>
          <w:p w14:paraId="58314F20" w14:textId="7EC52F99" w:rsidR="00DB2E20" w:rsidRPr="00DB2E20" w:rsidRDefault="00A17810" w:rsidP="00136EDB">
            <w:pPr>
              <w:widowControl w:val="0"/>
              <w:ind w:right="-329"/>
              <w:jc w:val="center"/>
              <w:rPr>
                <w:rFonts w:eastAsia="Calibri" w:cs="Times New Roman"/>
                <w:b/>
                <w:bCs/>
                <w:szCs w:val="28"/>
              </w:rPr>
            </w:pPr>
            <w:r>
              <w:rPr>
                <w:rFonts w:eastAsia="Calibri" w:cs="Times New Roman"/>
                <w:b/>
                <w:bCs/>
                <w:szCs w:val="28"/>
              </w:rPr>
              <w:t>Bùi Hoàng Tùng</w:t>
            </w:r>
          </w:p>
        </w:tc>
      </w:tr>
    </w:tbl>
    <w:p w14:paraId="2928FB36" w14:textId="77777777" w:rsidR="00DB2E20" w:rsidRDefault="00DB2E20" w:rsidP="00794AD2">
      <w:pPr>
        <w:widowControl w:val="0"/>
        <w:spacing w:before="120" w:after="120"/>
      </w:pPr>
    </w:p>
    <w:sectPr w:rsidR="00DB2E20" w:rsidSect="00591E38">
      <w:headerReference w:type="default" r:id="rId6"/>
      <w:headerReference w:type="first" r:id="rId7"/>
      <w:pgSz w:w="11907" w:h="16840" w:code="9"/>
      <w:pgMar w:top="1134" w:right="851"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1A3C9" w14:textId="77777777" w:rsidR="0019480A" w:rsidRDefault="0019480A" w:rsidP="005C5884">
      <w:pPr>
        <w:spacing w:after="0" w:line="240" w:lineRule="auto"/>
      </w:pPr>
      <w:r>
        <w:separator/>
      </w:r>
    </w:p>
  </w:endnote>
  <w:endnote w:type="continuationSeparator" w:id="0">
    <w:p w14:paraId="66BE07FD" w14:textId="77777777" w:rsidR="0019480A" w:rsidRDefault="0019480A" w:rsidP="005C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AB18" w14:textId="77777777" w:rsidR="0019480A" w:rsidRDefault="0019480A" w:rsidP="005C5884">
      <w:pPr>
        <w:spacing w:after="0" w:line="240" w:lineRule="auto"/>
      </w:pPr>
      <w:r>
        <w:separator/>
      </w:r>
    </w:p>
  </w:footnote>
  <w:footnote w:type="continuationSeparator" w:id="0">
    <w:p w14:paraId="4EB81E73" w14:textId="77777777" w:rsidR="0019480A" w:rsidRDefault="0019480A" w:rsidP="005C5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067487"/>
      <w:docPartObj>
        <w:docPartGallery w:val="Page Numbers (Top of Page)"/>
        <w:docPartUnique/>
      </w:docPartObj>
    </w:sdtPr>
    <w:sdtEndPr>
      <w:rPr>
        <w:noProof/>
      </w:rPr>
    </w:sdtEndPr>
    <w:sdtContent>
      <w:p w14:paraId="1DFAA68D" w14:textId="0AD00103" w:rsidR="005D0983" w:rsidRDefault="005D0983" w:rsidP="00591E38">
        <w:pPr>
          <w:pStyle w:val="Header"/>
          <w:jc w:val="center"/>
        </w:pPr>
        <w:r>
          <w:fldChar w:fldCharType="begin"/>
        </w:r>
        <w:r>
          <w:instrText xml:space="preserve"> PAGE   \* MERGEFORMAT </w:instrText>
        </w:r>
        <w:r>
          <w:fldChar w:fldCharType="separate"/>
        </w:r>
        <w:r w:rsidR="00857FB5">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1269" w14:textId="77777777" w:rsidR="005D0983" w:rsidRDefault="005D0983">
    <w:pPr>
      <w:pStyle w:val="Header"/>
      <w:jc w:val="center"/>
    </w:pPr>
  </w:p>
  <w:p w14:paraId="73B03E07" w14:textId="77777777" w:rsidR="005C5884" w:rsidRDefault="005C58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20"/>
    <w:rsid w:val="00001E1F"/>
    <w:rsid w:val="000525D6"/>
    <w:rsid w:val="00054BD7"/>
    <w:rsid w:val="00065BAD"/>
    <w:rsid w:val="00091074"/>
    <w:rsid w:val="00136EDB"/>
    <w:rsid w:val="001508DC"/>
    <w:rsid w:val="0019480A"/>
    <w:rsid w:val="001A2194"/>
    <w:rsid w:val="001E10AA"/>
    <w:rsid w:val="003416DA"/>
    <w:rsid w:val="003E2E55"/>
    <w:rsid w:val="00453D82"/>
    <w:rsid w:val="00591E38"/>
    <w:rsid w:val="005A64A0"/>
    <w:rsid w:val="005B568A"/>
    <w:rsid w:val="005C5884"/>
    <w:rsid w:val="005D0983"/>
    <w:rsid w:val="00673216"/>
    <w:rsid w:val="00673377"/>
    <w:rsid w:val="006848DD"/>
    <w:rsid w:val="006E78D4"/>
    <w:rsid w:val="00794AD2"/>
    <w:rsid w:val="007B0B85"/>
    <w:rsid w:val="008166F5"/>
    <w:rsid w:val="00857FB5"/>
    <w:rsid w:val="008A00B8"/>
    <w:rsid w:val="008E2F4F"/>
    <w:rsid w:val="009D3ECF"/>
    <w:rsid w:val="00A0613D"/>
    <w:rsid w:val="00A17810"/>
    <w:rsid w:val="00A54F3D"/>
    <w:rsid w:val="00A5693F"/>
    <w:rsid w:val="00AB4429"/>
    <w:rsid w:val="00AC62B4"/>
    <w:rsid w:val="00B73E59"/>
    <w:rsid w:val="00B96F64"/>
    <w:rsid w:val="00C95ADE"/>
    <w:rsid w:val="00C97A78"/>
    <w:rsid w:val="00D4120C"/>
    <w:rsid w:val="00D66214"/>
    <w:rsid w:val="00D77723"/>
    <w:rsid w:val="00DB2E20"/>
    <w:rsid w:val="00DF2FB3"/>
    <w:rsid w:val="00E07D21"/>
    <w:rsid w:val="00EE0218"/>
    <w:rsid w:val="00E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944A"/>
  <w15:chartTrackingRefBased/>
  <w15:docId w15:val="{340673A9-05E8-4D01-BDBB-4A0D732A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1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5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884"/>
  </w:style>
  <w:style w:type="paragraph" w:styleId="Footer">
    <w:name w:val="footer"/>
    <w:basedOn w:val="Normal"/>
    <w:link w:val="FooterChar"/>
    <w:uiPriority w:val="99"/>
    <w:unhideWhenUsed/>
    <w:rsid w:val="005C5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884"/>
  </w:style>
  <w:style w:type="paragraph" w:styleId="NormalWeb">
    <w:name w:val="Normal (Web)"/>
    <w:basedOn w:val="Normal"/>
    <w:unhideWhenUsed/>
    <w:rsid w:val="00A0613D"/>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2026-03-25T08:11:00Z</dcterms:created>
  <dcterms:modified xsi:type="dcterms:W3CDTF">2026-07-10T01:58:00Z</dcterms:modified>
</cp:coreProperties>
</file>